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B9275" w14:textId="5FCF4317" w:rsidR="00BA74C5" w:rsidRPr="0080422C" w:rsidRDefault="00D04326" w:rsidP="00BA74C5">
      <w:pPr>
        <w:spacing w:before="120" w:after="120" w:line="240" w:lineRule="auto"/>
        <w:rPr>
          <w:rFonts w:ascii="Open Sans" w:hAnsi="Open Sans" w:cs="Open Sans"/>
          <w:b/>
          <w:sz w:val="24"/>
          <w:szCs w:val="16"/>
        </w:rPr>
      </w:pPr>
      <w:r w:rsidRPr="0080422C">
        <w:rPr>
          <w:rFonts w:ascii="Open Sans" w:hAnsi="Open Sans" w:cs="Open Sans"/>
          <w:b/>
          <w:sz w:val="24"/>
          <w:szCs w:val="16"/>
        </w:rPr>
        <w:t xml:space="preserve">Ausschreibung: </w:t>
      </w:r>
      <w:r w:rsidR="00BA74C5" w:rsidRPr="0080422C">
        <w:rPr>
          <w:rFonts w:ascii="Open Sans" w:hAnsi="Open Sans" w:cs="Open Sans"/>
          <w:b/>
          <w:sz w:val="24"/>
          <w:szCs w:val="16"/>
        </w:rPr>
        <w:t>„Velo Wave System“ im Projekt „Velo Wave“ der Stadt Münster</w:t>
      </w:r>
    </w:p>
    <w:p w14:paraId="17BF583A" w14:textId="77777777" w:rsidR="00BA74C5" w:rsidRPr="0080422C" w:rsidRDefault="00BA74C5" w:rsidP="00BA74C5">
      <w:pPr>
        <w:spacing w:before="120" w:after="120" w:line="240" w:lineRule="auto"/>
        <w:rPr>
          <w:rFonts w:ascii="Open Sans" w:hAnsi="Open Sans" w:cs="Open Sans"/>
          <w:b/>
          <w:sz w:val="24"/>
          <w:szCs w:val="16"/>
        </w:rPr>
      </w:pPr>
    </w:p>
    <w:p w14:paraId="7AE4ADF6" w14:textId="77777777" w:rsidR="00BA74C5" w:rsidRPr="0080422C" w:rsidRDefault="00BA74C5" w:rsidP="0004136A">
      <w:pPr>
        <w:spacing w:after="120" w:line="240" w:lineRule="auto"/>
        <w:jc w:val="both"/>
        <w:rPr>
          <w:rFonts w:ascii="Open Sans" w:hAnsi="Open Sans" w:cs="Open Sans"/>
          <w:b/>
          <w:sz w:val="24"/>
          <w:szCs w:val="16"/>
        </w:rPr>
      </w:pPr>
      <w:r w:rsidRPr="0080422C">
        <w:rPr>
          <w:rFonts w:ascii="Open Sans" w:hAnsi="Open Sans" w:cs="Open Sans"/>
          <w:b/>
          <w:sz w:val="24"/>
          <w:szCs w:val="16"/>
        </w:rPr>
        <w:t>Verhandlungsverfahren mit Teilnahmewettbewerb nach VgV</w:t>
      </w:r>
    </w:p>
    <w:p w14:paraId="2F15E27E" w14:textId="77777777" w:rsidR="00BA74C5" w:rsidRPr="0080422C" w:rsidRDefault="00BA74C5" w:rsidP="0004136A">
      <w:pPr>
        <w:spacing w:after="120" w:line="240" w:lineRule="auto"/>
        <w:jc w:val="both"/>
        <w:rPr>
          <w:rFonts w:ascii="Open Sans" w:hAnsi="Open Sans" w:cs="Open Sans"/>
          <w:b/>
          <w:sz w:val="24"/>
          <w:szCs w:val="16"/>
        </w:rPr>
      </w:pPr>
    </w:p>
    <w:p w14:paraId="4B168513" w14:textId="0A4457B0" w:rsidR="000E0FB4" w:rsidRPr="0080422C" w:rsidRDefault="000E0FB4" w:rsidP="0004136A">
      <w:pPr>
        <w:spacing w:after="120" w:line="240" w:lineRule="auto"/>
        <w:jc w:val="both"/>
        <w:rPr>
          <w:rFonts w:ascii="Open Sans" w:eastAsia="Calibri" w:hAnsi="Open Sans" w:cs="Open Sans"/>
          <w:b/>
          <w:bCs/>
          <w:sz w:val="24"/>
          <w:szCs w:val="24"/>
        </w:rPr>
      </w:pPr>
      <w:r w:rsidRPr="0080422C">
        <w:rPr>
          <w:rFonts w:ascii="Open Sans" w:eastAsia="Calibri" w:hAnsi="Open Sans" w:cs="Open Sans"/>
          <w:b/>
          <w:bCs/>
          <w:sz w:val="24"/>
          <w:szCs w:val="24"/>
          <w:u w:val="single"/>
        </w:rPr>
        <w:t>Anlage A zu den Bewerbungsbedingungen:</w:t>
      </w:r>
      <w:r w:rsidRPr="0080422C">
        <w:rPr>
          <w:rFonts w:ascii="Open Sans" w:eastAsia="Calibri" w:hAnsi="Open Sans" w:cs="Open Sans"/>
          <w:b/>
          <w:bCs/>
          <w:sz w:val="24"/>
          <w:szCs w:val="24"/>
        </w:rPr>
        <w:t xml:space="preserve"> Eignungskriterien</w:t>
      </w:r>
    </w:p>
    <w:p w14:paraId="0D4E56BE" w14:textId="77777777" w:rsidR="00004D7E" w:rsidRPr="0080422C" w:rsidRDefault="00004D7E" w:rsidP="001E133D">
      <w:pPr>
        <w:spacing w:after="120" w:line="240" w:lineRule="auto"/>
        <w:jc w:val="center"/>
        <w:rPr>
          <w:rFonts w:ascii="Open Sans" w:eastAsia="Calibri" w:hAnsi="Open Sans" w:cs="Open Sans"/>
          <w:b/>
          <w:i/>
          <w:color w:val="000000" w:themeColor="text1"/>
          <w:sz w:val="18"/>
          <w:szCs w:val="20"/>
        </w:rPr>
      </w:pPr>
    </w:p>
    <w:p w14:paraId="0A2D5010" w14:textId="78E0EA80" w:rsidR="00004D7E" w:rsidRPr="0080422C" w:rsidRDefault="00004D7E" w:rsidP="00264524">
      <w:p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Der Auftrag wird an ein fachkundiges und leistungsfähiges Unternehmen vergeben (§ 122 GWB), das nicht nach den §§ 123 oder 124 GWB ausgeschlossen wird.</w:t>
      </w:r>
    </w:p>
    <w:p w14:paraId="076520AD" w14:textId="77777777" w:rsidR="00004D7E" w:rsidRPr="0080422C" w:rsidRDefault="00004D7E" w:rsidP="00264524">
      <w:pPr>
        <w:spacing w:after="120" w:line="240" w:lineRule="auto"/>
        <w:jc w:val="both"/>
        <w:rPr>
          <w:rFonts w:ascii="Open Sans" w:eastAsia="Calibri" w:hAnsi="Open Sans" w:cs="Open Sans"/>
          <w:bCs/>
          <w:sz w:val="20"/>
          <w:szCs w:val="20"/>
        </w:rPr>
      </w:pPr>
    </w:p>
    <w:p w14:paraId="2BD15137" w14:textId="4DA33C6D" w:rsidR="00004D7E" w:rsidRPr="0080422C" w:rsidRDefault="00004D7E" w:rsidP="00004D7E">
      <w:p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Die Bieter haben die nachfolgenden Mindestanforderungen zu erfüllen und nachzuweisen:</w:t>
      </w:r>
    </w:p>
    <w:p w14:paraId="383F4B1E" w14:textId="77777777" w:rsidR="00004D7E" w:rsidRPr="0080422C" w:rsidRDefault="00004D7E" w:rsidP="00004D7E">
      <w:pPr>
        <w:spacing w:after="120" w:line="240" w:lineRule="auto"/>
        <w:jc w:val="both"/>
        <w:rPr>
          <w:rFonts w:ascii="Open Sans" w:eastAsia="Calibri" w:hAnsi="Open Sans" w:cs="Open Sans"/>
          <w:bCs/>
          <w:sz w:val="20"/>
          <w:szCs w:val="20"/>
        </w:rPr>
      </w:pPr>
    </w:p>
    <w:p w14:paraId="5FC8A00C" w14:textId="77777777" w:rsidR="00004D7E" w:rsidRPr="0080422C" w:rsidRDefault="00004D7E" w:rsidP="00004D7E">
      <w:pPr>
        <w:pStyle w:val="Listenabsatz"/>
        <w:numPr>
          <w:ilvl w:val="0"/>
          <w:numId w:val="1"/>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Mindestanforderung: Nichtvorliegen von Ausschlussgründen</w:t>
      </w:r>
    </w:p>
    <w:p w14:paraId="2EB0C4C7" w14:textId="77777777" w:rsidR="00004D7E" w:rsidRPr="0080422C" w:rsidRDefault="00004D7E" w:rsidP="00264524">
      <w:pPr>
        <w:pStyle w:val="Listenabsatz"/>
        <w:spacing w:after="120" w:line="240" w:lineRule="auto"/>
        <w:jc w:val="both"/>
        <w:rPr>
          <w:rFonts w:ascii="Open Sans" w:eastAsia="Calibri" w:hAnsi="Open Sans" w:cs="Open Sans"/>
          <w:bCs/>
          <w:sz w:val="20"/>
          <w:szCs w:val="20"/>
        </w:rPr>
      </w:pPr>
    </w:p>
    <w:p w14:paraId="4E79C6A8" w14:textId="77777777" w:rsidR="00004D7E" w:rsidRPr="0080422C" w:rsidRDefault="00004D7E" w:rsidP="00264524">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Hinsichtlich des Bieters sowie etwaiger Nachunternehmer dürfen keine Ausschlussgründe nach §§ 123, 124 GWB vorliegen, einschließlich § 124 Abs. 2 GWB i. V. m. § 19 MiLoG, § 21 AEntG, § 21 </w:t>
      </w:r>
      <w:proofErr w:type="spellStart"/>
      <w:r w:rsidRPr="0080422C">
        <w:rPr>
          <w:rFonts w:ascii="Open Sans" w:eastAsia="Calibri" w:hAnsi="Open Sans" w:cs="Open Sans"/>
          <w:bCs/>
          <w:sz w:val="20"/>
          <w:szCs w:val="20"/>
        </w:rPr>
        <w:t>SchwarzArbG</w:t>
      </w:r>
      <w:proofErr w:type="spellEnd"/>
      <w:r w:rsidRPr="0080422C">
        <w:rPr>
          <w:rFonts w:ascii="Open Sans" w:eastAsia="Calibri" w:hAnsi="Open Sans" w:cs="Open Sans"/>
          <w:bCs/>
          <w:sz w:val="20"/>
          <w:szCs w:val="20"/>
        </w:rPr>
        <w:t xml:space="preserve">, § 22 </w:t>
      </w:r>
      <w:proofErr w:type="spellStart"/>
      <w:r w:rsidRPr="0080422C">
        <w:rPr>
          <w:rFonts w:ascii="Open Sans" w:eastAsia="Calibri" w:hAnsi="Open Sans" w:cs="Open Sans"/>
          <w:bCs/>
          <w:sz w:val="20"/>
          <w:szCs w:val="20"/>
        </w:rPr>
        <w:t>LkSG</w:t>
      </w:r>
      <w:proofErr w:type="spellEnd"/>
      <w:r w:rsidRPr="0080422C">
        <w:rPr>
          <w:rFonts w:ascii="Open Sans" w:eastAsia="Calibri" w:hAnsi="Open Sans" w:cs="Open Sans"/>
          <w:bCs/>
          <w:sz w:val="20"/>
          <w:szCs w:val="20"/>
        </w:rPr>
        <w:t>.</w:t>
      </w:r>
    </w:p>
    <w:p w14:paraId="30C6F5FF" w14:textId="77777777" w:rsidR="00004D7E" w:rsidRPr="0080422C" w:rsidRDefault="00004D7E" w:rsidP="00264524">
      <w:pPr>
        <w:pStyle w:val="Listenabsatz"/>
        <w:spacing w:after="120" w:line="240" w:lineRule="auto"/>
        <w:jc w:val="both"/>
        <w:rPr>
          <w:rFonts w:ascii="Open Sans" w:eastAsia="Calibri" w:hAnsi="Open Sans" w:cs="Open Sans"/>
          <w:bCs/>
          <w:sz w:val="20"/>
          <w:szCs w:val="20"/>
        </w:rPr>
      </w:pPr>
    </w:p>
    <w:p w14:paraId="78E36CA5" w14:textId="53726C4F" w:rsidR="00004D7E" w:rsidRPr="00C02672" w:rsidRDefault="00004D7E" w:rsidP="00004D7E">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Als Nachweis ist vom Bieter bzw. jedem Mitglied der Bietergemeinschaft i</w:t>
      </w:r>
      <w:r w:rsidR="006A1E0B" w:rsidRPr="0080422C">
        <w:rPr>
          <w:rFonts w:ascii="Open Sans" w:eastAsia="Calibri" w:hAnsi="Open Sans" w:cs="Open Sans"/>
          <w:bCs/>
          <w:sz w:val="20"/>
          <w:szCs w:val="20"/>
        </w:rPr>
        <w:t xml:space="preserve">n der Anlage „Formular </w:t>
      </w:r>
      <w:r w:rsidR="00CC6CCB" w:rsidRPr="0080422C">
        <w:rPr>
          <w:rFonts w:ascii="Open Sans" w:eastAsia="Calibri" w:hAnsi="Open Sans" w:cs="Open Sans"/>
          <w:bCs/>
          <w:sz w:val="20"/>
          <w:szCs w:val="20"/>
        </w:rPr>
        <w:t xml:space="preserve">Eigenerklärung </w:t>
      </w:r>
      <w:r w:rsidRPr="0080422C">
        <w:rPr>
          <w:rFonts w:ascii="Open Sans" w:eastAsia="Calibri" w:hAnsi="Open Sans" w:cs="Open Sans"/>
          <w:bCs/>
          <w:sz w:val="20"/>
          <w:szCs w:val="20"/>
        </w:rPr>
        <w:t>A</w:t>
      </w:r>
      <w:r w:rsidR="00CC6CCB" w:rsidRPr="0080422C">
        <w:rPr>
          <w:rFonts w:ascii="Open Sans" w:eastAsia="Calibri" w:hAnsi="Open Sans" w:cs="Open Sans"/>
          <w:bCs/>
          <w:sz w:val="20"/>
          <w:szCs w:val="20"/>
        </w:rPr>
        <w:t>usschlussgründe</w:t>
      </w:r>
      <w:r w:rsidR="006A1E0B" w:rsidRPr="0080422C">
        <w:rPr>
          <w:rFonts w:ascii="Open Sans" w:eastAsia="Calibri" w:hAnsi="Open Sans" w:cs="Open Sans"/>
          <w:bCs/>
          <w:sz w:val="20"/>
          <w:szCs w:val="20"/>
        </w:rPr>
        <w:t>“</w:t>
      </w:r>
      <w:r w:rsidRPr="0080422C">
        <w:rPr>
          <w:rFonts w:ascii="Open Sans" w:eastAsia="Calibri" w:hAnsi="Open Sans" w:cs="Open Sans"/>
          <w:bCs/>
          <w:sz w:val="20"/>
          <w:szCs w:val="20"/>
        </w:rPr>
        <w:t xml:space="preserve"> eine verbindliche Erklärung abzugeben, dass keine Ausschlussgründe nach §§ 123, 124 GWB vorliegen, einschließlich § 124 Abs. 2 GWB </w:t>
      </w:r>
      <w:r w:rsidRPr="00C02672">
        <w:rPr>
          <w:rFonts w:ascii="Open Sans" w:eastAsia="Calibri" w:hAnsi="Open Sans" w:cs="Open Sans"/>
          <w:bCs/>
          <w:sz w:val="20"/>
          <w:szCs w:val="20"/>
        </w:rPr>
        <w:t xml:space="preserve">i. V. m. § 19 MiLoG, § 21 AEntG, § 21 </w:t>
      </w:r>
      <w:proofErr w:type="spellStart"/>
      <w:r w:rsidRPr="00C02672">
        <w:rPr>
          <w:rFonts w:ascii="Open Sans" w:eastAsia="Calibri" w:hAnsi="Open Sans" w:cs="Open Sans"/>
          <w:bCs/>
          <w:sz w:val="20"/>
          <w:szCs w:val="20"/>
        </w:rPr>
        <w:t>SchwarzArbG</w:t>
      </w:r>
      <w:proofErr w:type="spellEnd"/>
      <w:r w:rsidRPr="00C02672">
        <w:rPr>
          <w:rFonts w:ascii="Open Sans" w:eastAsia="Calibri" w:hAnsi="Open Sans" w:cs="Open Sans"/>
          <w:bCs/>
          <w:sz w:val="20"/>
          <w:szCs w:val="20"/>
        </w:rPr>
        <w:t xml:space="preserve">, § 22 </w:t>
      </w:r>
      <w:proofErr w:type="spellStart"/>
      <w:r w:rsidRPr="00C02672">
        <w:rPr>
          <w:rFonts w:ascii="Open Sans" w:eastAsia="Calibri" w:hAnsi="Open Sans" w:cs="Open Sans"/>
          <w:bCs/>
          <w:sz w:val="20"/>
          <w:szCs w:val="20"/>
        </w:rPr>
        <w:t>LkSG</w:t>
      </w:r>
      <w:proofErr w:type="spellEnd"/>
      <w:r w:rsidRPr="00C02672">
        <w:rPr>
          <w:rFonts w:ascii="Open Sans" w:eastAsia="Calibri" w:hAnsi="Open Sans" w:cs="Open Sans"/>
          <w:bCs/>
          <w:sz w:val="20"/>
          <w:szCs w:val="20"/>
        </w:rPr>
        <w:t>.</w:t>
      </w:r>
    </w:p>
    <w:p w14:paraId="586F9766" w14:textId="77777777" w:rsidR="00004D7E" w:rsidRPr="00C02672" w:rsidRDefault="00004D7E" w:rsidP="00004D7E">
      <w:pPr>
        <w:pStyle w:val="Listenabsatz"/>
        <w:spacing w:after="120" w:line="240" w:lineRule="auto"/>
        <w:jc w:val="both"/>
        <w:rPr>
          <w:rFonts w:ascii="Open Sans" w:eastAsia="Calibri" w:hAnsi="Open Sans" w:cs="Open Sans"/>
          <w:bCs/>
          <w:sz w:val="20"/>
          <w:szCs w:val="20"/>
        </w:rPr>
      </w:pPr>
    </w:p>
    <w:p w14:paraId="7422872D" w14:textId="77777777" w:rsidR="0080422C" w:rsidRPr="00C02672" w:rsidRDefault="00004D7E" w:rsidP="00554C18">
      <w:pPr>
        <w:pStyle w:val="Listenabsatz"/>
        <w:numPr>
          <w:ilvl w:val="0"/>
          <w:numId w:val="1"/>
        </w:numPr>
        <w:spacing w:after="120" w:line="240" w:lineRule="auto"/>
        <w:jc w:val="both"/>
        <w:rPr>
          <w:rFonts w:ascii="Open Sans" w:eastAsia="Calibri" w:hAnsi="Open Sans" w:cs="Open Sans"/>
          <w:bCs/>
          <w:sz w:val="20"/>
          <w:szCs w:val="20"/>
        </w:rPr>
      </w:pPr>
      <w:r w:rsidRPr="00C02672">
        <w:rPr>
          <w:rFonts w:ascii="Open Sans" w:eastAsia="Calibri" w:hAnsi="Open Sans" w:cs="Open Sans"/>
          <w:bCs/>
          <w:sz w:val="20"/>
          <w:szCs w:val="20"/>
        </w:rPr>
        <w:t xml:space="preserve">Mindestanforderung: </w:t>
      </w:r>
      <w:r w:rsidR="00554C18" w:rsidRPr="00C02672">
        <w:rPr>
          <w:rFonts w:ascii="Open Sans" w:eastAsia="Calibri" w:hAnsi="Open Sans" w:cs="Open Sans"/>
          <w:bCs/>
          <w:sz w:val="20"/>
          <w:szCs w:val="20"/>
        </w:rPr>
        <w:t>Eigenerklärung Mindestlohngesetz</w:t>
      </w:r>
    </w:p>
    <w:p w14:paraId="467C8A35" w14:textId="77777777" w:rsidR="0080422C" w:rsidRPr="00C02672" w:rsidRDefault="0080422C" w:rsidP="0080422C">
      <w:pPr>
        <w:pStyle w:val="Listenabsatz"/>
        <w:spacing w:after="120" w:line="240" w:lineRule="auto"/>
        <w:jc w:val="both"/>
        <w:rPr>
          <w:rFonts w:ascii="Open Sans" w:eastAsia="Calibri" w:hAnsi="Open Sans" w:cs="Open Sans"/>
          <w:bCs/>
          <w:sz w:val="20"/>
          <w:szCs w:val="20"/>
        </w:rPr>
      </w:pPr>
    </w:p>
    <w:p w14:paraId="21230881" w14:textId="6BA8D191" w:rsidR="00554C18" w:rsidRPr="00C02672" w:rsidRDefault="00554C18" w:rsidP="0080422C">
      <w:pPr>
        <w:pStyle w:val="Listenabsatz"/>
        <w:spacing w:after="120" w:line="240" w:lineRule="auto"/>
        <w:jc w:val="both"/>
        <w:rPr>
          <w:rFonts w:ascii="Open Sans" w:eastAsia="Calibri" w:hAnsi="Open Sans" w:cs="Open Sans"/>
          <w:bCs/>
          <w:sz w:val="20"/>
          <w:szCs w:val="20"/>
        </w:rPr>
      </w:pPr>
      <w:r w:rsidRPr="00C02672">
        <w:rPr>
          <w:rFonts w:ascii="Open Sans" w:hAnsi="Open Sans" w:cs="Open Sans"/>
          <w:sz w:val="20"/>
        </w:rPr>
        <w:t>Nach § 19 Abs. 3 MiLoG fordern öffentliche Auftraggeber beim Wettbewerbsregister</w:t>
      </w:r>
      <w:r w:rsidRPr="00C02672">
        <w:rPr>
          <w:rStyle w:val="Funotenzeichen"/>
          <w:rFonts w:ascii="Open Sans" w:hAnsi="Open Sans" w:cs="Open Sans"/>
        </w:rPr>
        <w:footnoteReference w:id="1"/>
      </w:r>
      <w:r w:rsidRPr="00C02672">
        <w:rPr>
          <w:rFonts w:ascii="Open Sans" w:hAnsi="Open Sans" w:cs="Open Sans"/>
          <w:sz w:val="20"/>
        </w:rPr>
        <w:t xml:space="preserve">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21078E67" w14:textId="77777777" w:rsidR="00004D7E" w:rsidRPr="00C02672" w:rsidRDefault="00004D7E" w:rsidP="00264524">
      <w:pPr>
        <w:pStyle w:val="Listenabsatz"/>
        <w:spacing w:after="120" w:line="240" w:lineRule="auto"/>
        <w:jc w:val="both"/>
        <w:rPr>
          <w:rFonts w:ascii="Open Sans" w:eastAsia="Calibri" w:hAnsi="Open Sans" w:cs="Open Sans"/>
          <w:bCs/>
          <w:sz w:val="20"/>
          <w:szCs w:val="20"/>
        </w:rPr>
      </w:pPr>
    </w:p>
    <w:p w14:paraId="44012B06" w14:textId="12449EF4" w:rsidR="00004D7E" w:rsidRPr="00C02672" w:rsidRDefault="00004D7E" w:rsidP="00004D7E">
      <w:pPr>
        <w:pStyle w:val="Listenabsatz"/>
        <w:spacing w:after="120" w:line="240" w:lineRule="auto"/>
        <w:jc w:val="both"/>
        <w:rPr>
          <w:rFonts w:ascii="Open Sans" w:eastAsia="Calibri" w:hAnsi="Open Sans" w:cs="Open Sans"/>
          <w:bCs/>
          <w:sz w:val="20"/>
          <w:szCs w:val="20"/>
        </w:rPr>
      </w:pPr>
      <w:r w:rsidRPr="00C02672">
        <w:rPr>
          <w:rFonts w:ascii="Open Sans" w:eastAsia="Calibri" w:hAnsi="Open Sans" w:cs="Open Sans"/>
          <w:bCs/>
          <w:sz w:val="20"/>
          <w:szCs w:val="20"/>
        </w:rPr>
        <w:t xml:space="preserve">Als Nachweis ist vom Bieter bzw. jedem Mitglied der Bietergemeinschaft die bereitgestellte </w:t>
      </w:r>
      <w:r w:rsidR="00554C18" w:rsidRPr="00C02672">
        <w:rPr>
          <w:rFonts w:ascii="Open Sans" w:eastAsia="Calibri" w:hAnsi="Open Sans" w:cs="Open Sans"/>
          <w:bCs/>
          <w:sz w:val="20"/>
          <w:szCs w:val="20"/>
        </w:rPr>
        <w:t>Erklärung nach § 19 Abs. 3 MiLoG</w:t>
      </w:r>
      <w:r w:rsidRPr="00C02672">
        <w:rPr>
          <w:rFonts w:ascii="Open Sans" w:eastAsia="Calibri" w:hAnsi="Open Sans" w:cs="Open Sans"/>
          <w:bCs/>
          <w:sz w:val="20"/>
          <w:szCs w:val="20"/>
        </w:rPr>
        <w:t xml:space="preserve"> abzugeben, die den Vergabeunterlagen beigefügt ist (</w:t>
      </w:r>
      <w:r w:rsidR="006A1E0B" w:rsidRPr="00C02672">
        <w:rPr>
          <w:rFonts w:ascii="Open Sans" w:eastAsia="Calibri" w:hAnsi="Open Sans" w:cs="Open Sans"/>
          <w:bCs/>
          <w:sz w:val="20"/>
          <w:szCs w:val="20"/>
        </w:rPr>
        <w:t>siehe Anlage „</w:t>
      </w:r>
      <w:proofErr w:type="spellStart"/>
      <w:r w:rsidR="006A1E0B" w:rsidRPr="00C02672">
        <w:rPr>
          <w:rFonts w:ascii="Open Sans" w:eastAsia="Calibri" w:hAnsi="Open Sans" w:cs="Open Sans"/>
          <w:bCs/>
          <w:sz w:val="20"/>
          <w:szCs w:val="20"/>
        </w:rPr>
        <w:t>Formular_</w:t>
      </w:r>
      <w:r w:rsidR="00554C18" w:rsidRPr="00C02672">
        <w:rPr>
          <w:rFonts w:ascii="Open Sans" w:eastAsia="Calibri" w:hAnsi="Open Sans" w:cs="Open Sans"/>
          <w:bCs/>
          <w:sz w:val="20"/>
          <w:szCs w:val="20"/>
        </w:rPr>
        <w:t>Eigenerklärung</w:t>
      </w:r>
      <w:proofErr w:type="spellEnd"/>
      <w:r w:rsidR="00554C18" w:rsidRPr="00C02672">
        <w:rPr>
          <w:rFonts w:ascii="Open Sans" w:eastAsia="Calibri" w:hAnsi="Open Sans" w:cs="Open Sans"/>
          <w:bCs/>
          <w:sz w:val="20"/>
          <w:szCs w:val="20"/>
        </w:rPr>
        <w:t xml:space="preserve"> Mindestlohngesetz</w:t>
      </w:r>
      <w:r w:rsidR="006A1E0B" w:rsidRPr="00C02672">
        <w:rPr>
          <w:rFonts w:ascii="Open Sans" w:eastAsia="Calibri" w:hAnsi="Open Sans" w:cs="Open Sans"/>
          <w:bCs/>
          <w:sz w:val="20"/>
          <w:szCs w:val="20"/>
        </w:rPr>
        <w:t>“</w:t>
      </w:r>
      <w:r w:rsidRPr="00C02672">
        <w:rPr>
          <w:rFonts w:ascii="Open Sans" w:eastAsia="Calibri" w:hAnsi="Open Sans" w:cs="Open Sans"/>
          <w:bCs/>
          <w:sz w:val="20"/>
          <w:szCs w:val="20"/>
        </w:rPr>
        <w:t>).</w:t>
      </w:r>
    </w:p>
    <w:p w14:paraId="1ED03773" w14:textId="77777777" w:rsidR="00004D7E" w:rsidRPr="00C02672" w:rsidRDefault="00004D7E" w:rsidP="00004D7E">
      <w:pPr>
        <w:pStyle w:val="Listenabsatz"/>
        <w:spacing w:after="120" w:line="240" w:lineRule="auto"/>
        <w:jc w:val="both"/>
        <w:rPr>
          <w:rFonts w:ascii="Open Sans" w:eastAsia="Calibri" w:hAnsi="Open Sans" w:cs="Open Sans"/>
          <w:bCs/>
          <w:sz w:val="20"/>
          <w:szCs w:val="20"/>
        </w:rPr>
      </w:pPr>
    </w:p>
    <w:p w14:paraId="6F22423E" w14:textId="6D92A8D7" w:rsidR="00004D7E" w:rsidRPr="00C02672" w:rsidRDefault="00004D7E" w:rsidP="00264524">
      <w:pPr>
        <w:pStyle w:val="Listenabsatz"/>
        <w:numPr>
          <w:ilvl w:val="0"/>
          <w:numId w:val="1"/>
        </w:numPr>
        <w:spacing w:after="120" w:line="240" w:lineRule="auto"/>
        <w:jc w:val="both"/>
        <w:rPr>
          <w:rFonts w:ascii="Open Sans" w:eastAsia="Calibri" w:hAnsi="Open Sans" w:cs="Open Sans"/>
          <w:bCs/>
          <w:sz w:val="20"/>
          <w:szCs w:val="20"/>
        </w:rPr>
      </w:pPr>
      <w:r w:rsidRPr="00C02672">
        <w:rPr>
          <w:rFonts w:ascii="Open Sans" w:eastAsia="Calibri" w:hAnsi="Open Sans" w:cs="Open Sans"/>
          <w:bCs/>
          <w:sz w:val="20"/>
          <w:szCs w:val="20"/>
        </w:rPr>
        <w:t xml:space="preserve">Mindestanforderung: </w:t>
      </w:r>
      <w:r w:rsidR="00554C18" w:rsidRPr="00C02672">
        <w:rPr>
          <w:rFonts w:ascii="Open Sans" w:eastAsia="Calibri" w:hAnsi="Open Sans" w:cs="Open Sans"/>
          <w:bCs/>
          <w:sz w:val="20"/>
          <w:szCs w:val="20"/>
        </w:rPr>
        <w:t>Eigenerklä</w:t>
      </w:r>
      <w:r w:rsidR="00D31208" w:rsidRPr="00C02672">
        <w:rPr>
          <w:rFonts w:ascii="Open Sans" w:eastAsia="Calibri" w:hAnsi="Open Sans" w:cs="Open Sans"/>
          <w:bCs/>
          <w:sz w:val="20"/>
          <w:szCs w:val="20"/>
        </w:rPr>
        <w:t>r</w:t>
      </w:r>
      <w:r w:rsidR="00554C18" w:rsidRPr="00C02672">
        <w:rPr>
          <w:rFonts w:ascii="Open Sans" w:eastAsia="Calibri" w:hAnsi="Open Sans" w:cs="Open Sans"/>
          <w:bCs/>
          <w:sz w:val="20"/>
          <w:szCs w:val="20"/>
        </w:rPr>
        <w:t>ung Sanktionspaket</w:t>
      </w:r>
    </w:p>
    <w:p w14:paraId="10542C14" w14:textId="77777777" w:rsidR="00004D7E" w:rsidRPr="00C02672" w:rsidRDefault="00004D7E" w:rsidP="00004D7E">
      <w:pPr>
        <w:pStyle w:val="Listenabsatz"/>
        <w:spacing w:after="120" w:line="240" w:lineRule="auto"/>
        <w:jc w:val="both"/>
        <w:rPr>
          <w:rFonts w:ascii="Open Sans" w:eastAsia="Calibri" w:hAnsi="Open Sans" w:cs="Open Sans"/>
          <w:bCs/>
          <w:sz w:val="20"/>
          <w:szCs w:val="20"/>
        </w:rPr>
      </w:pPr>
    </w:p>
    <w:p w14:paraId="082BAFF2" w14:textId="11196E31" w:rsidR="00004D7E" w:rsidRPr="0080422C" w:rsidRDefault="00004D7E" w:rsidP="00004D7E">
      <w:pPr>
        <w:pStyle w:val="Listenabsatz"/>
        <w:spacing w:after="120" w:line="240" w:lineRule="auto"/>
        <w:jc w:val="both"/>
        <w:rPr>
          <w:rFonts w:ascii="Open Sans" w:eastAsia="Calibri" w:hAnsi="Open Sans" w:cs="Open Sans"/>
          <w:bCs/>
          <w:sz w:val="20"/>
          <w:szCs w:val="20"/>
        </w:rPr>
      </w:pPr>
      <w:r w:rsidRPr="00C02672">
        <w:rPr>
          <w:rFonts w:ascii="Open Sans" w:eastAsia="Calibri" w:hAnsi="Open Sans" w:cs="Open Sans"/>
          <w:bCs/>
          <w:sz w:val="20"/>
          <w:szCs w:val="20"/>
        </w:rPr>
        <w:t xml:space="preserve">Der Bieter, seine etwaigen Unterauftragnehmer, Lieferanten und Unternehmen, deren Kapazitäten der </w:t>
      </w:r>
      <w:r w:rsidRPr="0080422C">
        <w:rPr>
          <w:rFonts w:ascii="Open Sans" w:eastAsia="Calibri" w:hAnsi="Open Sans" w:cs="Open Sans"/>
          <w:bCs/>
          <w:sz w:val="20"/>
          <w:szCs w:val="20"/>
        </w:rPr>
        <w:t>Bieter im Rahmen der Eignungsleihe in Anspruch nimmt, dürfen keinen Bezug zu Russland im Sinne des Art. 5k VO (EU) Nr. 833/2014 aufweisen.</w:t>
      </w:r>
    </w:p>
    <w:p w14:paraId="0F097EA1" w14:textId="77777777" w:rsidR="00004D7E" w:rsidRPr="0080422C" w:rsidRDefault="00004D7E" w:rsidP="00004D7E">
      <w:pPr>
        <w:pStyle w:val="Listenabsatz"/>
        <w:spacing w:after="120" w:line="240" w:lineRule="auto"/>
        <w:jc w:val="both"/>
        <w:rPr>
          <w:rFonts w:ascii="Open Sans" w:eastAsia="Calibri" w:hAnsi="Open Sans" w:cs="Open Sans"/>
          <w:bCs/>
          <w:sz w:val="20"/>
          <w:szCs w:val="20"/>
        </w:rPr>
      </w:pPr>
    </w:p>
    <w:p w14:paraId="5ED9ABA5" w14:textId="2E6434C5" w:rsidR="00004D7E" w:rsidRPr="0080422C" w:rsidRDefault="00004D7E" w:rsidP="00004D7E">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lastRenderedPageBreak/>
        <w:t>Als Nachweis muss der Bieter eine Eigenerklärung auf dem Formblatt</w:t>
      </w:r>
      <w:r w:rsidR="00D548E3" w:rsidRPr="0080422C">
        <w:rPr>
          <w:rFonts w:ascii="Open Sans" w:eastAsia="Calibri" w:hAnsi="Open Sans" w:cs="Open Sans"/>
          <w:bCs/>
          <w:sz w:val="20"/>
          <w:szCs w:val="20"/>
        </w:rPr>
        <w:t xml:space="preserve"> der Anlage</w:t>
      </w:r>
      <w:r w:rsidRPr="0080422C">
        <w:rPr>
          <w:rFonts w:ascii="Open Sans" w:eastAsia="Calibri" w:hAnsi="Open Sans" w:cs="Open Sans"/>
          <w:bCs/>
          <w:sz w:val="20"/>
          <w:szCs w:val="20"/>
        </w:rPr>
        <w:t xml:space="preserve"> „</w:t>
      </w:r>
      <w:r w:rsidR="006A1E0B" w:rsidRPr="0080422C">
        <w:rPr>
          <w:rFonts w:ascii="Open Sans" w:eastAsia="Calibri" w:hAnsi="Open Sans" w:cs="Open Sans"/>
          <w:bCs/>
          <w:sz w:val="20"/>
          <w:szCs w:val="20"/>
        </w:rPr>
        <w:t xml:space="preserve">Eigenerklärung </w:t>
      </w:r>
      <w:r w:rsidR="00554C18" w:rsidRPr="0080422C">
        <w:rPr>
          <w:rFonts w:ascii="Open Sans" w:eastAsia="Calibri" w:hAnsi="Open Sans" w:cs="Open Sans"/>
          <w:bCs/>
          <w:sz w:val="20"/>
          <w:szCs w:val="20"/>
        </w:rPr>
        <w:t>Sanktionspaket 5 EU</w:t>
      </w:r>
      <w:r w:rsidRPr="0080422C">
        <w:rPr>
          <w:rFonts w:ascii="Open Sans" w:eastAsia="Calibri" w:hAnsi="Open Sans" w:cs="Open Sans"/>
          <w:bCs/>
          <w:sz w:val="20"/>
          <w:szCs w:val="20"/>
        </w:rPr>
        <w:t>“ vorlegen.</w:t>
      </w:r>
    </w:p>
    <w:p w14:paraId="7DC58D14" w14:textId="77777777" w:rsidR="00F067ED" w:rsidRPr="0080422C" w:rsidRDefault="00F067ED" w:rsidP="00004D7E">
      <w:pPr>
        <w:pStyle w:val="Listenabsatz"/>
        <w:spacing w:after="120" w:line="240" w:lineRule="auto"/>
        <w:jc w:val="both"/>
        <w:rPr>
          <w:rFonts w:ascii="Open Sans" w:eastAsia="Calibri" w:hAnsi="Open Sans" w:cs="Open Sans"/>
          <w:bCs/>
          <w:sz w:val="20"/>
          <w:szCs w:val="20"/>
        </w:rPr>
      </w:pPr>
    </w:p>
    <w:p w14:paraId="00A0E13B" w14:textId="55493C5C" w:rsidR="00F067ED" w:rsidRPr="0080422C" w:rsidRDefault="00F067ED" w:rsidP="00F067ED">
      <w:pPr>
        <w:pStyle w:val="Listenabsatz"/>
        <w:numPr>
          <w:ilvl w:val="0"/>
          <w:numId w:val="1"/>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Mindestanforderung: </w:t>
      </w:r>
      <w:r w:rsidR="009747FA" w:rsidRPr="0080422C">
        <w:rPr>
          <w:rFonts w:ascii="Open Sans" w:eastAsia="Calibri" w:hAnsi="Open Sans" w:cs="Open Sans"/>
          <w:bCs/>
          <w:sz w:val="20"/>
          <w:szCs w:val="20"/>
        </w:rPr>
        <w:t>Haftpflichtversicherung</w:t>
      </w:r>
    </w:p>
    <w:p w14:paraId="36ED577F" w14:textId="77777777" w:rsidR="00F067ED" w:rsidRPr="0080422C" w:rsidRDefault="00F067ED" w:rsidP="00264524">
      <w:pPr>
        <w:pStyle w:val="Listenabsatz"/>
        <w:spacing w:after="120" w:line="240" w:lineRule="auto"/>
        <w:jc w:val="both"/>
        <w:rPr>
          <w:rFonts w:ascii="Open Sans" w:eastAsia="Calibri" w:hAnsi="Open Sans" w:cs="Open Sans"/>
          <w:bCs/>
          <w:sz w:val="20"/>
          <w:szCs w:val="20"/>
        </w:rPr>
      </w:pPr>
    </w:p>
    <w:p w14:paraId="5D0EAACC" w14:textId="6382465C" w:rsidR="00E412D1" w:rsidRPr="0080422C" w:rsidRDefault="00F067ED" w:rsidP="00E412D1">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Der Bieter stellt sicher, dass er und seine Nachunternehmer über eine dem Auftragsrisiko angemessene Berufs- und Betriebshaftpflichtversicherung verfügen. Der Deckungsumfang muss den deutschen allgemeinen Haftpflichtbedingungen (AHB) entsprechen. Die Deckungssummen müssen mindestens in Höhe der branchenüblichen Beträge verfügbar sein.</w:t>
      </w:r>
      <w:r w:rsidR="00E412D1" w:rsidRPr="0080422C">
        <w:rPr>
          <w:rFonts w:ascii="Open Sans" w:eastAsia="Calibri" w:hAnsi="Open Sans" w:cs="Open Sans"/>
          <w:bCs/>
          <w:sz w:val="20"/>
          <w:szCs w:val="20"/>
        </w:rPr>
        <w:t xml:space="preserve"> Dafür muss die Versicherung mindestens folgende Deckungssummen je Schadensfall aufweisen: </w:t>
      </w:r>
    </w:p>
    <w:p w14:paraId="16BB3DC3" w14:textId="6AB06237" w:rsidR="00E412D1" w:rsidRPr="0080422C" w:rsidRDefault="00E412D1" w:rsidP="00E412D1">
      <w:pPr>
        <w:pStyle w:val="Listenabsatz"/>
        <w:numPr>
          <w:ilvl w:val="0"/>
          <w:numId w:val="2"/>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Personenschäden: </w:t>
      </w:r>
      <w:r w:rsidRPr="0080422C">
        <w:rPr>
          <w:rFonts w:ascii="Open Sans" w:eastAsia="Calibri" w:hAnsi="Open Sans" w:cs="Open Sans"/>
          <w:bCs/>
          <w:sz w:val="20"/>
          <w:szCs w:val="20"/>
        </w:rPr>
        <w:tab/>
        <w:t>mindestens 1.000.000 €</w:t>
      </w:r>
    </w:p>
    <w:p w14:paraId="283D19AA" w14:textId="315DF133" w:rsidR="00E412D1" w:rsidRPr="0080422C" w:rsidRDefault="00E412D1" w:rsidP="00E412D1">
      <w:pPr>
        <w:pStyle w:val="Listenabsatz"/>
        <w:numPr>
          <w:ilvl w:val="0"/>
          <w:numId w:val="2"/>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Sachschäden: </w:t>
      </w:r>
      <w:r w:rsidRPr="0080422C">
        <w:rPr>
          <w:rFonts w:ascii="Open Sans" w:eastAsia="Calibri" w:hAnsi="Open Sans" w:cs="Open Sans"/>
          <w:bCs/>
          <w:sz w:val="20"/>
          <w:szCs w:val="20"/>
        </w:rPr>
        <w:tab/>
      </w:r>
      <w:r w:rsidRPr="0080422C">
        <w:rPr>
          <w:rFonts w:ascii="Open Sans" w:eastAsia="Calibri" w:hAnsi="Open Sans" w:cs="Open Sans"/>
          <w:bCs/>
          <w:sz w:val="20"/>
          <w:szCs w:val="20"/>
        </w:rPr>
        <w:tab/>
        <w:t>mindestens 1.000.000 €</w:t>
      </w:r>
    </w:p>
    <w:p w14:paraId="4B0E4E99" w14:textId="66C23FE8" w:rsidR="00E412D1" w:rsidRPr="0080422C" w:rsidRDefault="00E412D1" w:rsidP="00E412D1">
      <w:pPr>
        <w:pStyle w:val="Listenabsatz"/>
        <w:numPr>
          <w:ilvl w:val="0"/>
          <w:numId w:val="2"/>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Vermögensschäden:</w:t>
      </w:r>
      <w:r w:rsidRPr="0080422C">
        <w:rPr>
          <w:rFonts w:ascii="Open Sans" w:eastAsia="Calibri" w:hAnsi="Open Sans" w:cs="Open Sans"/>
          <w:bCs/>
          <w:sz w:val="20"/>
          <w:szCs w:val="20"/>
        </w:rPr>
        <w:tab/>
        <w:t>mindestens 1.000.000 €</w:t>
      </w:r>
    </w:p>
    <w:p w14:paraId="6290922B" w14:textId="299B1D1A" w:rsidR="00E412D1" w:rsidRPr="0080422C" w:rsidRDefault="00E412D1" w:rsidP="00E412D1">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Die Versicherung muss für die gesamte Vertragslaufzeit aufrechterhalten werden. Ein entsprechender Nachweis ist dem Auftraggeber auf Verlangen vorzulegen.</w:t>
      </w:r>
    </w:p>
    <w:p w14:paraId="73BDB3CD" w14:textId="77777777" w:rsidR="00E412D1" w:rsidRPr="0080422C" w:rsidRDefault="00E412D1" w:rsidP="00E412D1">
      <w:pPr>
        <w:pStyle w:val="Listenabsatz"/>
        <w:spacing w:after="120" w:line="240" w:lineRule="auto"/>
        <w:jc w:val="both"/>
        <w:rPr>
          <w:rFonts w:ascii="Open Sans" w:eastAsia="Calibri" w:hAnsi="Open Sans" w:cs="Open Sans"/>
          <w:bCs/>
          <w:sz w:val="20"/>
          <w:szCs w:val="20"/>
        </w:rPr>
      </w:pPr>
    </w:p>
    <w:p w14:paraId="712664F4" w14:textId="759D8A9B" w:rsidR="00E412D1" w:rsidRPr="0080422C" w:rsidRDefault="00E412D1" w:rsidP="00E412D1">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Spätestens zur Vertragsschließung ist eine ausreichende Berufs- / Betriebshaftpflichtversicherung nachzuweisen. Alternativ kann dies mit einer Eigenerklärung verbindlich zum Teilnahmeantrag erfolgen (Formblatt „</w:t>
      </w:r>
      <w:r w:rsidR="009747FA" w:rsidRPr="0080422C">
        <w:rPr>
          <w:rFonts w:ascii="Open Sans" w:eastAsia="Calibri" w:hAnsi="Open Sans" w:cs="Open Sans"/>
          <w:bCs/>
          <w:sz w:val="20"/>
          <w:szCs w:val="20"/>
        </w:rPr>
        <w:t>Eigenerklärung zur Eignung</w:t>
      </w:r>
      <w:r w:rsidRPr="0080422C">
        <w:rPr>
          <w:rFonts w:ascii="Open Sans" w:eastAsia="Calibri" w:hAnsi="Open Sans" w:cs="Open Sans"/>
          <w:bCs/>
          <w:sz w:val="20"/>
          <w:szCs w:val="20"/>
        </w:rPr>
        <w:t xml:space="preserve">“). </w:t>
      </w:r>
    </w:p>
    <w:p w14:paraId="71461C89" w14:textId="77777777" w:rsidR="00F067ED" w:rsidRPr="0080422C" w:rsidRDefault="00F067ED" w:rsidP="00264524">
      <w:pPr>
        <w:pStyle w:val="Listenabsatz"/>
        <w:spacing w:after="120" w:line="240" w:lineRule="auto"/>
        <w:jc w:val="both"/>
        <w:rPr>
          <w:rFonts w:ascii="Open Sans" w:eastAsia="Calibri" w:hAnsi="Open Sans" w:cs="Open Sans"/>
          <w:bCs/>
          <w:sz w:val="20"/>
          <w:szCs w:val="20"/>
        </w:rPr>
      </w:pPr>
    </w:p>
    <w:p w14:paraId="56049024" w14:textId="77777777" w:rsidR="00F067ED" w:rsidRPr="0080422C" w:rsidRDefault="00F067ED" w:rsidP="00F067ED">
      <w:pPr>
        <w:pStyle w:val="Listenabsatz"/>
        <w:numPr>
          <w:ilvl w:val="0"/>
          <w:numId w:val="1"/>
        </w:numPr>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Mindestanforderung: Mindestumsatz</w:t>
      </w:r>
    </w:p>
    <w:p w14:paraId="081A8F5F" w14:textId="77777777" w:rsidR="00F067ED" w:rsidRPr="0080422C" w:rsidRDefault="00F067ED" w:rsidP="00264524">
      <w:pPr>
        <w:pStyle w:val="Listenabsatz"/>
        <w:spacing w:after="120" w:line="240" w:lineRule="auto"/>
        <w:jc w:val="both"/>
        <w:rPr>
          <w:rFonts w:ascii="Open Sans" w:eastAsia="Calibri" w:hAnsi="Open Sans" w:cs="Open Sans"/>
          <w:bCs/>
          <w:sz w:val="20"/>
          <w:szCs w:val="20"/>
        </w:rPr>
      </w:pPr>
    </w:p>
    <w:p w14:paraId="7DFADE43" w14:textId="484BFC48" w:rsidR="00F067ED" w:rsidRPr="0080422C" w:rsidRDefault="00F067ED" w:rsidP="00264524">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Der Bieter muss </w:t>
      </w:r>
      <w:r w:rsidR="00E412D1" w:rsidRPr="0080422C">
        <w:rPr>
          <w:rFonts w:ascii="Open Sans" w:eastAsia="Calibri" w:hAnsi="Open Sans" w:cs="Open Sans"/>
          <w:bCs/>
          <w:sz w:val="20"/>
          <w:szCs w:val="20"/>
        </w:rPr>
        <w:t xml:space="preserve">im </w:t>
      </w:r>
      <w:r w:rsidRPr="0080422C">
        <w:rPr>
          <w:rFonts w:ascii="Open Sans" w:eastAsia="Calibri" w:hAnsi="Open Sans" w:cs="Open Sans"/>
          <w:bCs/>
          <w:sz w:val="20"/>
          <w:szCs w:val="20"/>
        </w:rPr>
        <w:t>letzte</w:t>
      </w:r>
      <w:r w:rsidR="00E412D1" w:rsidRPr="0080422C">
        <w:rPr>
          <w:rFonts w:ascii="Open Sans" w:eastAsia="Calibri" w:hAnsi="Open Sans" w:cs="Open Sans"/>
          <w:bCs/>
          <w:sz w:val="20"/>
          <w:szCs w:val="20"/>
        </w:rPr>
        <w:t>n</w:t>
      </w:r>
      <w:r w:rsidRPr="0080422C">
        <w:rPr>
          <w:rFonts w:ascii="Open Sans" w:eastAsia="Calibri" w:hAnsi="Open Sans" w:cs="Open Sans"/>
          <w:bCs/>
          <w:sz w:val="20"/>
          <w:szCs w:val="20"/>
        </w:rPr>
        <w:t xml:space="preserve"> Geschäftsjahr</w:t>
      </w:r>
      <w:r w:rsidR="00E412D1" w:rsidRPr="0080422C">
        <w:rPr>
          <w:rFonts w:ascii="Open Sans" w:eastAsia="Calibri" w:hAnsi="Open Sans" w:cs="Open Sans"/>
          <w:bCs/>
          <w:sz w:val="20"/>
          <w:szCs w:val="20"/>
        </w:rPr>
        <w:t xml:space="preserve"> (2025 bzw. das letzte abgeschlossene Geschäftsjahr) </w:t>
      </w:r>
      <w:r w:rsidRPr="0080422C">
        <w:rPr>
          <w:rFonts w:ascii="Open Sans" w:eastAsia="Calibri" w:hAnsi="Open Sans" w:cs="Open Sans"/>
          <w:bCs/>
          <w:sz w:val="20"/>
          <w:szCs w:val="20"/>
        </w:rPr>
        <w:t>jeweils einen Umsatz mit dem Auftragsgegenstand vergleichbaren Leistungen</w:t>
      </w:r>
      <w:r w:rsidR="00E412D1" w:rsidRPr="0080422C">
        <w:rPr>
          <w:rFonts w:ascii="Open Sans" w:eastAsia="Calibri" w:hAnsi="Open Sans" w:cs="Open Sans"/>
          <w:bCs/>
          <w:sz w:val="20"/>
          <w:szCs w:val="20"/>
        </w:rPr>
        <w:t xml:space="preserve"> (in den Bereichen Verkehrstechnik und / oder C-ITS Technologie und / oder Kameratechnik)</w:t>
      </w:r>
      <w:r w:rsidRPr="0080422C">
        <w:rPr>
          <w:rFonts w:ascii="Open Sans" w:eastAsia="Calibri" w:hAnsi="Open Sans" w:cs="Open Sans"/>
          <w:bCs/>
          <w:sz w:val="20"/>
          <w:szCs w:val="20"/>
        </w:rPr>
        <w:t xml:space="preserve"> von mindestens EUR </w:t>
      </w:r>
      <w:r w:rsidR="00E412D1" w:rsidRPr="0080422C">
        <w:rPr>
          <w:rFonts w:ascii="Open Sans" w:eastAsia="Calibri" w:hAnsi="Open Sans" w:cs="Open Sans"/>
          <w:bCs/>
          <w:sz w:val="20"/>
          <w:szCs w:val="20"/>
        </w:rPr>
        <w:t>1.0</w:t>
      </w:r>
      <w:r w:rsidRPr="0080422C">
        <w:rPr>
          <w:rFonts w:ascii="Open Sans" w:eastAsia="Calibri" w:hAnsi="Open Sans" w:cs="Open Sans"/>
          <w:bCs/>
          <w:sz w:val="20"/>
          <w:szCs w:val="20"/>
        </w:rPr>
        <w:t>00.000,00 (netto) erzielt haben. Im Falle eines Angebots einer Bietergemeinschaft ist ausreichend, dass eines der Mitglieder allein oder die Mitglieder in der Summe über den nötigen Mindestumsatz verfügen.</w:t>
      </w:r>
    </w:p>
    <w:p w14:paraId="1C2DBDBB" w14:textId="77777777" w:rsidR="00F067ED" w:rsidRPr="0080422C" w:rsidRDefault="00F067ED" w:rsidP="00264524">
      <w:pPr>
        <w:pStyle w:val="Listenabsatz"/>
        <w:spacing w:after="120" w:line="240" w:lineRule="auto"/>
        <w:jc w:val="both"/>
        <w:rPr>
          <w:rFonts w:ascii="Open Sans" w:eastAsia="Calibri" w:hAnsi="Open Sans" w:cs="Open Sans"/>
          <w:bCs/>
          <w:sz w:val="20"/>
          <w:szCs w:val="20"/>
        </w:rPr>
      </w:pPr>
    </w:p>
    <w:p w14:paraId="65EF1CC3" w14:textId="37DB5FCF" w:rsidR="00F067ED" w:rsidRPr="0080422C" w:rsidRDefault="00F067ED" w:rsidP="00F067ED">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Als Nachweis muss der Bieter/die Bietergemeinschaft den Nachweis durch eine Eigenerklärung zu den Umsätzen erbringen </w:t>
      </w:r>
      <w:r w:rsidR="00E412D1" w:rsidRPr="0080422C">
        <w:rPr>
          <w:rFonts w:ascii="Open Sans" w:eastAsia="Calibri" w:hAnsi="Open Sans" w:cs="Open Sans"/>
          <w:bCs/>
          <w:sz w:val="20"/>
          <w:szCs w:val="20"/>
        </w:rPr>
        <w:t>(Formblatt „</w:t>
      </w:r>
      <w:r w:rsidR="00EA7012" w:rsidRPr="0080422C">
        <w:rPr>
          <w:rFonts w:ascii="Open Sans" w:eastAsia="Calibri" w:hAnsi="Open Sans" w:cs="Open Sans"/>
          <w:bCs/>
          <w:sz w:val="20"/>
          <w:szCs w:val="20"/>
        </w:rPr>
        <w:t>Eigenerklärung zur Eignung</w:t>
      </w:r>
      <w:r w:rsidR="00E412D1" w:rsidRPr="0080422C">
        <w:rPr>
          <w:rFonts w:ascii="Open Sans" w:eastAsia="Calibri" w:hAnsi="Open Sans" w:cs="Open Sans"/>
          <w:bCs/>
          <w:sz w:val="20"/>
          <w:szCs w:val="20"/>
        </w:rPr>
        <w:t>“).</w:t>
      </w:r>
    </w:p>
    <w:p w14:paraId="4D8ABD56" w14:textId="77777777" w:rsidR="00206A8E" w:rsidRPr="0080422C" w:rsidRDefault="00206A8E" w:rsidP="00F067ED">
      <w:pPr>
        <w:pStyle w:val="Listenabsatz"/>
        <w:spacing w:after="120" w:line="240" w:lineRule="auto"/>
        <w:jc w:val="both"/>
        <w:rPr>
          <w:rFonts w:ascii="Open Sans" w:eastAsia="Calibri" w:hAnsi="Open Sans" w:cs="Open Sans"/>
          <w:bCs/>
          <w:sz w:val="20"/>
          <w:szCs w:val="20"/>
        </w:rPr>
      </w:pPr>
    </w:p>
    <w:p w14:paraId="7557ECA5" w14:textId="77777777" w:rsidR="00206A8E" w:rsidRPr="0080422C" w:rsidRDefault="00206A8E" w:rsidP="00206A8E">
      <w:pPr>
        <w:pStyle w:val="Listenabsatz"/>
        <w:numPr>
          <w:ilvl w:val="0"/>
          <w:numId w:val="1"/>
        </w:numPr>
        <w:spacing w:after="120" w:line="240" w:lineRule="auto"/>
        <w:jc w:val="both"/>
        <w:rPr>
          <w:rFonts w:ascii="Open Sans" w:eastAsia="Calibri" w:hAnsi="Open Sans" w:cs="Open Sans"/>
          <w:bCs/>
          <w:sz w:val="20"/>
          <w:szCs w:val="20"/>
        </w:rPr>
      </w:pPr>
      <w:bookmarkStart w:id="0" w:name="_Hlk193274188"/>
      <w:r w:rsidRPr="0080422C">
        <w:rPr>
          <w:rFonts w:ascii="Open Sans" w:eastAsia="Calibri" w:hAnsi="Open Sans" w:cs="Open Sans"/>
          <w:bCs/>
          <w:sz w:val="20"/>
          <w:szCs w:val="20"/>
        </w:rPr>
        <w:t>Mindestanforderung: Referenzen</w:t>
      </w:r>
    </w:p>
    <w:bookmarkEnd w:id="0"/>
    <w:p w14:paraId="72708C63" w14:textId="77777777" w:rsidR="00206A8E" w:rsidRPr="0080422C" w:rsidRDefault="00206A8E" w:rsidP="00206A8E">
      <w:pPr>
        <w:pStyle w:val="Listenabsatz"/>
        <w:spacing w:after="120" w:line="240" w:lineRule="auto"/>
        <w:jc w:val="both"/>
        <w:rPr>
          <w:rFonts w:ascii="Open Sans" w:eastAsia="Calibri" w:hAnsi="Open Sans" w:cs="Open Sans"/>
          <w:bCs/>
          <w:sz w:val="20"/>
          <w:szCs w:val="20"/>
        </w:rPr>
      </w:pPr>
    </w:p>
    <w:p w14:paraId="61BFDC32" w14:textId="66B44440" w:rsidR="00505974" w:rsidRPr="0080422C" w:rsidRDefault="00206A8E" w:rsidP="00505974">
      <w:pPr>
        <w:pStyle w:val="Listenabsatz"/>
        <w:spacing w:after="120" w:line="240" w:lineRule="auto"/>
        <w:jc w:val="both"/>
        <w:rPr>
          <w:rFonts w:ascii="Open Sans" w:eastAsia="Calibri" w:hAnsi="Open Sans" w:cs="Open Sans"/>
          <w:bCs/>
          <w:sz w:val="20"/>
          <w:szCs w:val="20"/>
        </w:rPr>
      </w:pPr>
      <w:r w:rsidRPr="0080422C">
        <w:rPr>
          <w:rFonts w:ascii="Open Sans" w:eastAsia="Calibri" w:hAnsi="Open Sans" w:cs="Open Sans"/>
          <w:bCs/>
          <w:sz w:val="20"/>
          <w:szCs w:val="20"/>
        </w:rPr>
        <w:t xml:space="preserve">Der Bieter/die Bietergemeinschaft muss über Erfahrungen mit vergleichbaren Aufträgen verfügen. Deshalb muss der Bieter/die Bietergemeinschaft mindestens </w:t>
      </w:r>
      <w:r w:rsidR="00505974" w:rsidRPr="0080422C">
        <w:rPr>
          <w:rFonts w:ascii="Open Sans" w:eastAsia="Calibri" w:hAnsi="Open Sans" w:cs="Open Sans"/>
          <w:bCs/>
          <w:sz w:val="20"/>
          <w:szCs w:val="20"/>
        </w:rPr>
        <w:t>2 Referenzen vorlegen. Anderenfalls wird der Teilnahmeantrag des Bieters ausgeschlossen. Die Anzahl der vorlegbaren Referenzen ist nicht begrenzt. Referenzen können zur Erfüllung mehrerer Referenzanforderungen bzw. Unterkriterien aufgeführt werden bzw. gewertet werden ((Mehrfachnutzung von Referenzen). Für den Fall, dass im Rahmen des Teilnahmewettbewerbs mehr als drei gültige Teilnahmeanträge eingegangen sind, behält sich der Auftraggeber vor, entsprechend der erreichten Punktzahl bei der Bewertung der Referenzen die Anzahl der Anbieter, die zum Angebot aufgefordert werden, auf drei einzugrenzen. Die maximal erreichbare Punktzahl</w:t>
      </w:r>
      <w:r w:rsidR="005C137C" w:rsidRPr="0080422C">
        <w:rPr>
          <w:rFonts w:ascii="Open Sans" w:eastAsia="Calibri" w:hAnsi="Open Sans" w:cs="Open Sans"/>
          <w:bCs/>
          <w:sz w:val="20"/>
          <w:szCs w:val="20"/>
        </w:rPr>
        <w:t xml:space="preserve"> insgesamt</w:t>
      </w:r>
      <w:r w:rsidR="00505974" w:rsidRPr="0080422C">
        <w:rPr>
          <w:rFonts w:ascii="Open Sans" w:eastAsia="Calibri" w:hAnsi="Open Sans" w:cs="Open Sans"/>
          <w:bCs/>
          <w:sz w:val="20"/>
          <w:szCs w:val="20"/>
        </w:rPr>
        <w:t xml:space="preserve"> beträgt 1</w:t>
      </w:r>
      <w:r w:rsidR="000E0A0A" w:rsidRPr="0080422C">
        <w:rPr>
          <w:rFonts w:ascii="Open Sans" w:eastAsia="Calibri" w:hAnsi="Open Sans" w:cs="Open Sans"/>
          <w:bCs/>
          <w:sz w:val="20"/>
          <w:szCs w:val="20"/>
        </w:rPr>
        <w:t>5</w:t>
      </w:r>
      <w:r w:rsidR="00505974" w:rsidRPr="0080422C">
        <w:rPr>
          <w:rFonts w:ascii="Open Sans" w:eastAsia="Calibri" w:hAnsi="Open Sans" w:cs="Open Sans"/>
          <w:bCs/>
          <w:sz w:val="20"/>
          <w:szCs w:val="20"/>
        </w:rPr>
        <w:t xml:space="preserve"> Punkte. Für die Bewertung der Referenzen wird nach den folgenden Referenzanforderungen bzw. Unterkriterien eine Punktzahl ermittelt:</w:t>
      </w:r>
    </w:p>
    <w:p w14:paraId="23929E09" w14:textId="77777777" w:rsidR="005C137C" w:rsidRPr="0080422C" w:rsidRDefault="005C137C" w:rsidP="00505974">
      <w:pPr>
        <w:pStyle w:val="Listenabsatz"/>
        <w:spacing w:after="120" w:line="240" w:lineRule="auto"/>
        <w:jc w:val="both"/>
        <w:rPr>
          <w:rFonts w:ascii="Open Sans" w:eastAsia="Calibri" w:hAnsi="Open Sans" w:cs="Open Sans"/>
          <w:bCs/>
          <w:sz w:val="20"/>
          <w:szCs w:val="20"/>
        </w:rPr>
      </w:pPr>
    </w:p>
    <w:p w14:paraId="17595253" w14:textId="2BDDBB3E" w:rsidR="005C137C" w:rsidRPr="0080422C" w:rsidRDefault="005C137C" w:rsidP="005C137C">
      <w:pPr>
        <w:pStyle w:val="Listenabsatz"/>
        <w:numPr>
          <w:ilvl w:val="0"/>
          <w:numId w:val="10"/>
        </w:numPr>
        <w:spacing w:after="120" w:line="240" w:lineRule="auto"/>
        <w:jc w:val="both"/>
        <w:rPr>
          <w:rFonts w:ascii="Open Sans" w:eastAsia="Calibri" w:hAnsi="Open Sans" w:cs="Open Sans"/>
          <w:b/>
          <w:sz w:val="20"/>
          <w:szCs w:val="20"/>
        </w:rPr>
      </w:pPr>
      <w:r w:rsidRPr="0080422C">
        <w:rPr>
          <w:rFonts w:ascii="Open Sans" w:eastAsia="Calibri" w:hAnsi="Open Sans" w:cs="Open Sans"/>
          <w:b/>
          <w:sz w:val="20"/>
          <w:szCs w:val="20"/>
        </w:rPr>
        <w:lastRenderedPageBreak/>
        <w:t>Projektreferenzen (maximal 12 Punkte)</w:t>
      </w:r>
    </w:p>
    <w:p w14:paraId="015C9759" w14:textId="2D36F9CA" w:rsidR="00505974" w:rsidRPr="0080422C" w:rsidRDefault="00505974" w:rsidP="005C137C">
      <w:pPr>
        <w:pStyle w:val="Listenabsatz"/>
        <w:numPr>
          <w:ilvl w:val="1"/>
          <w:numId w:val="10"/>
        </w:numPr>
        <w:spacing w:after="160" w:line="278" w:lineRule="auto"/>
        <w:jc w:val="both"/>
        <w:rPr>
          <w:rFonts w:ascii="Open Sans" w:hAnsi="Open Sans" w:cs="Open Sans"/>
          <w:bCs/>
          <w:sz w:val="20"/>
          <w:szCs w:val="20"/>
        </w:rPr>
      </w:pPr>
      <w:r w:rsidRPr="0080422C">
        <w:rPr>
          <w:rFonts w:ascii="Open Sans" w:hAnsi="Open Sans" w:cs="Open Sans"/>
          <w:bCs/>
          <w:sz w:val="20"/>
          <w:szCs w:val="20"/>
        </w:rPr>
        <w:t xml:space="preserve">die Lieferung, Montage und Inbetriebnahme von thermischen Kameras zur Verkehrserfassung (Erkennungs- und Kategorisierungsqualität von jeweils mind. </w:t>
      </w:r>
      <w:r w:rsidR="00F6238F" w:rsidRPr="0080422C">
        <w:rPr>
          <w:rFonts w:ascii="Open Sans" w:hAnsi="Open Sans" w:cs="Open Sans"/>
          <w:bCs/>
          <w:sz w:val="20"/>
          <w:szCs w:val="20"/>
        </w:rPr>
        <w:t>90</w:t>
      </w:r>
      <w:r w:rsidRPr="0080422C">
        <w:rPr>
          <w:rFonts w:ascii="Open Sans" w:hAnsi="Open Sans" w:cs="Open Sans"/>
          <w:bCs/>
          <w:sz w:val="20"/>
          <w:szCs w:val="20"/>
        </w:rPr>
        <w:t>%)</w:t>
      </w:r>
    </w:p>
    <w:p w14:paraId="5826DD2A" w14:textId="77777777" w:rsidR="00505974" w:rsidRPr="0080422C" w:rsidRDefault="00505974" w:rsidP="001F518D">
      <w:pPr>
        <w:pStyle w:val="Listenabsatz"/>
        <w:numPr>
          <w:ilvl w:val="2"/>
          <w:numId w:val="11"/>
        </w:numPr>
        <w:spacing w:after="160" w:line="278" w:lineRule="auto"/>
        <w:jc w:val="both"/>
        <w:rPr>
          <w:rFonts w:ascii="Open Sans" w:hAnsi="Open Sans" w:cs="Open Sans"/>
          <w:bCs/>
          <w:sz w:val="20"/>
          <w:szCs w:val="20"/>
        </w:rPr>
      </w:pPr>
      <w:r w:rsidRPr="0080422C">
        <w:rPr>
          <w:rFonts w:ascii="Open Sans" w:hAnsi="Open Sans" w:cs="Open Sans"/>
          <w:bCs/>
          <w:sz w:val="20"/>
          <w:szCs w:val="20"/>
        </w:rPr>
        <w:t>Ausschluss des Teilnahmeantrags bei der Vorlage keines wertbaren Referenzprojekts</w:t>
      </w:r>
    </w:p>
    <w:p w14:paraId="65FF7810" w14:textId="77777777" w:rsidR="00505974" w:rsidRPr="0080422C" w:rsidRDefault="00505974" w:rsidP="001F518D">
      <w:pPr>
        <w:pStyle w:val="Listenabsatz"/>
        <w:numPr>
          <w:ilvl w:val="2"/>
          <w:numId w:val="11"/>
        </w:numPr>
        <w:spacing w:after="160" w:line="278" w:lineRule="auto"/>
        <w:jc w:val="both"/>
        <w:rPr>
          <w:rFonts w:ascii="Open Sans" w:hAnsi="Open Sans" w:cs="Open Sans"/>
          <w:bCs/>
          <w:sz w:val="20"/>
          <w:szCs w:val="20"/>
        </w:rPr>
      </w:pPr>
      <w:r w:rsidRPr="0080422C">
        <w:rPr>
          <w:rFonts w:ascii="Open Sans" w:hAnsi="Open Sans" w:cs="Open Sans"/>
          <w:bCs/>
          <w:sz w:val="20"/>
          <w:szCs w:val="20"/>
        </w:rPr>
        <w:t>1 Punkt bei der Vorlage eines wertbaren Referenzprojekts</w:t>
      </w:r>
    </w:p>
    <w:p w14:paraId="14ADE105" w14:textId="77777777" w:rsidR="00505974" w:rsidRPr="0080422C" w:rsidRDefault="00505974" w:rsidP="001F518D">
      <w:pPr>
        <w:pStyle w:val="Listenabsatz"/>
        <w:numPr>
          <w:ilvl w:val="2"/>
          <w:numId w:val="11"/>
        </w:numPr>
        <w:spacing w:after="160" w:line="278" w:lineRule="auto"/>
        <w:jc w:val="both"/>
        <w:rPr>
          <w:rFonts w:ascii="Open Sans" w:hAnsi="Open Sans" w:cs="Open Sans"/>
          <w:bCs/>
          <w:sz w:val="20"/>
          <w:szCs w:val="20"/>
        </w:rPr>
      </w:pPr>
      <w:r w:rsidRPr="0080422C">
        <w:rPr>
          <w:rFonts w:ascii="Open Sans" w:hAnsi="Open Sans" w:cs="Open Sans"/>
          <w:bCs/>
          <w:sz w:val="20"/>
          <w:szCs w:val="20"/>
        </w:rPr>
        <w:t>2 Punkte bei der Vorlage von zwei wertbaren Referenzprojekten</w:t>
      </w:r>
    </w:p>
    <w:p w14:paraId="6D9E432C" w14:textId="77777777" w:rsidR="00505974" w:rsidRPr="0080422C" w:rsidRDefault="00505974" w:rsidP="001F518D">
      <w:pPr>
        <w:pStyle w:val="Listenabsatz"/>
        <w:numPr>
          <w:ilvl w:val="2"/>
          <w:numId w:val="11"/>
        </w:numPr>
        <w:spacing w:after="160" w:line="278" w:lineRule="auto"/>
        <w:jc w:val="both"/>
        <w:rPr>
          <w:rFonts w:ascii="Open Sans" w:hAnsi="Open Sans" w:cs="Open Sans"/>
          <w:bCs/>
          <w:sz w:val="20"/>
          <w:szCs w:val="20"/>
        </w:rPr>
      </w:pPr>
      <w:r w:rsidRPr="0080422C">
        <w:rPr>
          <w:rFonts w:ascii="Open Sans" w:hAnsi="Open Sans" w:cs="Open Sans"/>
          <w:bCs/>
          <w:sz w:val="20"/>
          <w:szCs w:val="20"/>
        </w:rPr>
        <w:t>3 Punkte bei der Vorlage von drei wertbaren Referenzprojekten</w:t>
      </w:r>
    </w:p>
    <w:p w14:paraId="6B83DE53" w14:textId="77777777" w:rsidR="00505974" w:rsidRPr="0080422C" w:rsidRDefault="00505974" w:rsidP="005C137C">
      <w:pPr>
        <w:pStyle w:val="Listenabsatz"/>
        <w:ind w:left="2148"/>
        <w:jc w:val="both"/>
        <w:rPr>
          <w:rFonts w:ascii="Open Sans" w:hAnsi="Open Sans" w:cs="Open Sans"/>
          <w:bCs/>
          <w:sz w:val="20"/>
          <w:szCs w:val="20"/>
        </w:rPr>
      </w:pPr>
    </w:p>
    <w:p w14:paraId="3CF5135C" w14:textId="77777777" w:rsidR="00505974" w:rsidRPr="0080422C" w:rsidRDefault="00505974" w:rsidP="005C137C">
      <w:pPr>
        <w:pStyle w:val="Listenabsatz"/>
        <w:numPr>
          <w:ilvl w:val="1"/>
          <w:numId w:val="10"/>
        </w:numPr>
        <w:spacing w:line="240" w:lineRule="auto"/>
        <w:jc w:val="both"/>
        <w:rPr>
          <w:rFonts w:ascii="Open Sans" w:hAnsi="Open Sans" w:cs="Open Sans"/>
          <w:bCs/>
          <w:sz w:val="20"/>
          <w:szCs w:val="20"/>
        </w:rPr>
      </w:pPr>
      <w:r w:rsidRPr="0080422C">
        <w:rPr>
          <w:rFonts w:ascii="Open Sans" w:hAnsi="Open Sans" w:cs="Open Sans"/>
          <w:bCs/>
          <w:sz w:val="20"/>
          <w:szCs w:val="20"/>
        </w:rPr>
        <w:t>die Lieferung, Montage und Inbetriebnahme von RSU inkl. erfolgreicher PKI-Anbindung</w:t>
      </w:r>
    </w:p>
    <w:p w14:paraId="20F477FB" w14:textId="77777777" w:rsidR="00505974" w:rsidRPr="0080422C" w:rsidRDefault="00505974" w:rsidP="001F518D">
      <w:pPr>
        <w:pStyle w:val="Listenabsatz"/>
        <w:numPr>
          <w:ilvl w:val="2"/>
          <w:numId w:val="12"/>
        </w:numPr>
        <w:spacing w:after="160" w:line="278" w:lineRule="auto"/>
        <w:jc w:val="both"/>
        <w:rPr>
          <w:rFonts w:ascii="Open Sans" w:hAnsi="Open Sans" w:cs="Open Sans"/>
          <w:bCs/>
          <w:sz w:val="20"/>
          <w:szCs w:val="20"/>
        </w:rPr>
      </w:pPr>
      <w:r w:rsidRPr="0080422C">
        <w:rPr>
          <w:rFonts w:ascii="Open Sans" w:hAnsi="Open Sans" w:cs="Open Sans"/>
          <w:bCs/>
          <w:sz w:val="20"/>
          <w:szCs w:val="20"/>
        </w:rPr>
        <w:t>Ausschluss des Teilnahmeantrags bei der Vorlage keines wertbaren Referenzprojekts</w:t>
      </w:r>
    </w:p>
    <w:p w14:paraId="5DAB9D91" w14:textId="77777777" w:rsidR="00505974" w:rsidRPr="0080422C" w:rsidRDefault="00505974" w:rsidP="001F518D">
      <w:pPr>
        <w:pStyle w:val="Listenabsatz"/>
        <w:numPr>
          <w:ilvl w:val="2"/>
          <w:numId w:val="12"/>
        </w:numPr>
        <w:spacing w:after="160" w:line="278" w:lineRule="auto"/>
        <w:jc w:val="both"/>
        <w:rPr>
          <w:rFonts w:ascii="Open Sans" w:hAnsi="Open Sans" w:cs="Open Sans"/>
          <w:bCs/>
          <w:sz w:val="20"/>
          <w:szCs w:val="20"/>
        </w:rPr>
      </w:pPr>
      <w:r w:rsidRPr="0080422C">
        <w:rPr>
          <w:rFonts w:ascii="Open Sans" w:hAnsi="Open Sans" w:cs="Open Sans"/>
          <w:bCs/>
          <w:sz w:val="20"/>
          <w:szCs w:val="20"/>
        </w:rPr>
        <w:t>1 Punkt bei der Vorlage eines wertbaren Referenzprojekts</w:t>
      </w:r>
    </w:p>
    <w:p w14:paraId="1BC8A529" w14:textId="77777777" w:rsidR="00505974" w:rsidRPr="0080422C" w:rsidRDefault="00505974" w:rsidP="001F518D">
      <w:pPr>
        <w:pStyle w:val="Listenabsatz"/>
        <w:numPr>
          <w:ilvl w:val="2"/>
          <w:numId w:val="12"/>
        </w:numPr>
        <w:spacing w:after="160" w:line="278" w:lineRule="auto"/>
        <w:jc w:val="both"/>
        <w:rPr>
          <w:rFonts w:ascii="Open Sans" w:hAnsi="Open Sans" w:cs="Open Sans"/>
          <w:bCs/>
          <w:sz w:val="20"/>
          <w:szCs w:val="20"/>
        </w:rPr>
      </w:pPr>
      <w:r w:rsidRPr="0080422C">
        <w:rPr>
          <w:rFonts w:ascii="Open Sans" w:hAnsi="Open Sans" w:cs="Open Sans"/>
          <w:bCs/>
          <w:sz w:val="20"/>
          <w:szCs w:val="20"/>
        </w:rPr>
        <w:t>2 Punkte bei der Vorlage von zwei wertbaren Referenzprojekten</w:t>
      </w:r>
    </w:p>
    <w:p w14:paraId="7B74D56E" w14:textId="77777777" w:rsidR="00505974" w:rsidRPr="0080422C" w:rsidRDefault="00505974" w:rsidP="001F518D">
      <w:pPr>
        <w:pStyle w:val="Listenabsatz"/>
        <w:numPr>
          <w:ilvl w:val="2"/>
          <w:numId w:val="12"/>
        </w:numPr>
        <w:spacing w:after="160" w:line="278" w:lineRule="auto"/>
        <w:jc w:val="both"/>
        <w:rPr>
          <w:rFonts w:ascii="Open Sans" w:hAnsi="Open Sans" w:cs="Open Sans"/>
          <w:bCs/>
          <w:sz w:val="20"/>
          <w:szCs w:val="20"/>
        </w:rPr>
      </w:pPr>
      <w:r w:rsidRPr="0080422C">
        <w:rPr>
          <w:rFonts w:ascii="Open Sans" w:hAnsi="Open Sans" w:cs="Open Sans"/>
          <w:bCs/>
          <w:sz w:val="20"/>
          <w:szCs w:val="20"/>
        </w:rPr>
        <w:t>3 Punkte bei der Vorlage von drei wertbaren Referenzprojekten</w:t>
      </w:r>
    </w:p>
    <w:p w14:paraId="4C2CDE5D" w14:textId="77777777" w:rsidR="00505974" w:rsidRPr="0080422C" w:rsidRDefault="00505974" w:rsidP="005C137C">
      <w:pPr>
        <w:pStyle w:val="Listenabsatz"/>
        <w:ind w:left="2148"/>
        <w:jc w:val="both"/>
        <w:rPr>
          <w:rFonts w:ascii="Open Sans" w:hAnsi="Open Sans" w:cs="Open Sans"/>
          <w:bCs/>
          <w:sz w:val="20"/>
          <w:szCs w:val="20"/>
        </w:rPr>
      </w:pPr>
    </w:p>
    <w:p w14:paraId="705B63EF" w14:textId="77777777" w:rsidR="00505974" w:rsidRPr="0080422C" w:rsidRDefault="00505974" w:rsidP="001F518D">
      <w:pPr>
        <w:pStyle w:val="Listenabsatz"/>
        <w:numPr>
          <w:ilvl w:val="1"/>
          <w:numId w:val="10"/>
        </w:numPr>
        <w:spacing w:line="240" w:lineRule="auto"/>
        <w:jc w:val="both"/>
        <w:rPr>
          <w:rFonts w:ascii="Open Sans" w:hAnsi="Open Sans" w:cs="Open Sans"/>
          <w:bCs/>
          <w:sz w:val="20"/>
          <w:szCs w:val="20"/>
        </w:rPr>
      </w:pPr>
      <w:r w:rsidRPr="0080422C">
        <w:rPr>
          <w:rFonts w:ascii="Open Sans" w:hAnsi="Open Sans" w:cs="Open Sans"/>
          <w:bCs/>
          <w:sz w:val="20"/>
          <w:szCs w:val="20"/>
        </w:rPr>
        <w:t>die Umsetzung von C-ITS Kommunikation zwischen RSU und Steuergerät insbesondere SREM, SPATEM, MAPEM, SSEM in Summe</w:t>
      </w:r>
    </w:p>
    <w:p w14:paraId="7D15B2F8" w14:textId="77777777" w:rsidR="00505974" w:rsidRPr="0080422C" w:rsidRDefault="00505974" w:rsidP="001F518D">
      <w:pPr>
        <w:pStyle w:val="Listenabsatz"/>
        <w:numPr>
          <w:ilvl w:val="2"/>
          <w:numId w:val="13"/>
        </w:numPr>
        <w:spacing w:after="160" w:line="278" w:lineRule="auto"/>
        <w:jc w:val="both"/>
        <w:rPr>
          <w:rFonts w:ascii="Open Sans" w:hAnsi="Open Sans" w:cs="Open Sans"/>
          <w:bCs/>
          <w:sz w:val="20"/>
          <w:szCs w:val="20"/>
        </w:rPr>
      </w:pPr>
      <w:r w:rsidRPr="0080422C">
        <w:rPr>
          <w:rFonts w:ascii="Open Sans" w:hAnsi="Open Sans" w:cs="Open Sans"/>
          <w:bCs/>
          <w:sz w:val="20"/>
          <w:szCs w:val="20"/>
        </w:rPr>
        <w:t>Ausschluss des Teilnahmeantrags bei der Vorlage keines wertbaren Referenzprojekts</w:t>
      </w:r>
    </w:p>
    <w:p w14:paraId="447FCAB5" w14:textId="77777777" w:rsidR="00505974" w:rsidRPr="0080422C" w:rsidRDefault="00505974" w:rsidP="001F518D">
      <w:pPr>
        <w:pStyle w:val="Listenabsatz"/>
        <w:numPr>
          <w:ilvl w:val="2"/>
          <w:numId w:val="13"/>
        </w:numPr>
        <w:spacing w:after="160" w:line="278" w:lineRule="auto"/>
        <w:jc w:val="both"/>
        <w:rPr>
          <w:rFonts w:ascii="Open Sans" w:hAnsi="Open Sans" w:cs="Open Sans"/>
          <w:bCs/>
          <w:sz w:val="20"/>
          <w:szCs w:val="20"/>
        </w:rPr>
      </w:pPr>
      <w:r w:rsidRPr="0080422C">
        <w:rPr>
          <w:rFonts w:ascii="Open Sans" w:hAnsi="Open Sans" w:cs="Open Sans"/>
          <w:bCs/>
          <w:sz w:val="20"/>
          <w:szCs w:val="20"/>
        </w:rPr>
        <w:t>1 Punkt bei der Vorlage eines wertbaren Referenzprojekts</w:t>
      </w:r>
    </w:p>
    <w:p w14:paraId="759049E8" w14:textId="77777777" w:rsidR="00505974" w:rsidRPr="0080422C" w:rsidRDefault="00505974" w:rsidP="001F518D">
      <w:pPr>
        <w:pStyle w:val="Listenabsatz"/>
        <w:numPr>
          <w:ilvl w:val="2"/>
          <w:numId w:val="13"/>
        </w:numPr>
        <w:spacing w:after="160" w:line="278" w:lineRule="auto"/>
        <w:jc w:val="both"/>
        <w:rPr>
          <w:rFonts w:ascii="Open Sans" w:hAnsi="Open Sans" w:cs="Open Sans"/>
          <w:bCs/>
          <w:sz w:val="20"/>
          <w:szCs w:val="20"/>
        </w:rPr>
      </w:pPr>
      <w:r w:rsidRPr="0080422C">
        <w:rPr>
          <w:rFonts w:ascii="Open Sans" w:hAnsi="Open Sans" w:cs="Open Sans"/>
          <w:bCs/>
          <w:sz w:val="20"/>
          <w:szCs w:val="20"/>
        </w:rPr>
        <w:t>2 Punkte bei der Vorlage von zwei wertbaren Referenzprojekten</w:t>
      </w:r>
    </w:p>
    <w:p w14:paraId="3B70466A" w14:textId="77777777" w:rsidR="00505974" w:rsidRPr="0080422C" w:rsidRDefault="00505974" w:rsidP="001F518D">
      <w:pPr>
        <w:pStyle w:val="Listenabsatz"/>
        <w:numPr>
          <w:ilvl w:val="2"/>
          <w:numId w:val="13"/>
        </w:numPr>
        <w:spacing w:after="160" w:line="278" w:lineRule="auto"/>
        <w:jc w:val="both"/>
        <w:rPr>
          <w:rFonts w:ascii="Open Sans" w:hAnsi="Open Sans" w:cs="Open Sans"/>
          <w:bCs/>
          <w:sz w:val="20"/>
          <w:szCs w:val="20"/>
        </w:rPr>
      </w:pPr>
      <w:r w:rsidRPr="0080422C">
        <w:rPr>
          <w:rFonts w:ascii="Open Sans" w:hAnsi="Open Sans" w:cs="Open Sans"/>
          <w:bCs/>
          <w:sz w:val="20"/>
          <w:szCs w:val="20"/>
        </w:rPr>
        <w:t>3 Punkte bei der Vorlage von drei wertbaren Referenzprojekten</w:t>
      </w:r>
    </w:p>
    <w:p w14:paraId="5D4A112B" w14:textId="77777777" w:rsidR="00505974" w:rsidRPr="0080422C" w:rsidRDefault="00505974" w:rsidP="005C137C">
      <w:pPr>
        <w:pStyle w:val="Listenabsatz"/>
        <w:ind w:left="2148"/>
        <w:jc w:val="both"/>
        <w:rPr>
          <w:rFonts w:ascii="Open Sans" w:hAnsi="Open Sans" w:cs="Open Sans"/>
          <w:bCs/>
          <w:sz w:val="20"/>
          <w:szCs w:val="20"/>
        </w:rPr>
      </w:pPr>
    </w:p>
    <w:p w14:paraId="7D819574" w14:textId="77777777" w:rsidR="00505974" w:rsidRPr="0080422C" w:rsidRDefault="00505974" w:rsidP="001F518D">
      <w:pPr>
        <w:pStyle w:val="Listenabsatz"/>
        <w:numPr>
          <w:ilvl w:val="1"/>
          <w:numId w:val="10"/>
        </w:numPr>
        <w:spacing w:line="240" w:lineRule="auto"/>
        <w:jc w:val="both"/>
        <w:rPr>
          <w:rFonts w:ascii="Open Sans" w:hAnsi="Open Sans" w:cs="Open Sans"/>
          <w:bCs/>
          <w:sz w:val="20"/>
          <w:szCs w:val="20"/>
        </w:rPr>
      </w:pPr>
      <w:r w:rsidRPr="0080422C">
        <w:rPr>
          <w:rFonts w:ascii="Open Sans" w:hAnsi="Open Sans" w:cs="Open Sans"/>
          <w:bCs/>
          <w:sz w:val="20"/>
          <w:szCs w:val="20"/>
        </w:rPr>
        <w:t>die Lieferung und Inbetriebnahme von Displays zur Information von Verkehrsteilnehmenden</w:t>
      </w:r>
    </w:p>
    <w:p w14:paraId="6F4F867D" w14:textId="77777777" w:rsidR="00505974" w:rsidRPr="0080422C" w:rsidRDefault="00505974" w:rsidP="001F518D">
      <w:pPr>
        <w:pStyle w:val="Listenabsatz"/>
        <w:numPr>
          <w:ilvl w:val="2"/>
          <w:numId w:val="14"/>
        </w:numPr>
        <w:spacing w:after="160" w:line="278" w:lineRule="auto"/>
        <w:jc w:val="both"/>
        <w:rPr>
          <w:rFonts w:ascii="Open Sans" w:hAnsi="Open Sans" w:cs="Open Sans"/>
          <w:bCs/>
          <w:sz w:val="20"/>
          <w:szCs w:val="20"/>
        </w:rPr>
      </w:pPr>
      <w:r w:rsidRPr="0080422C">
        <w:rPr>
          <w:rFonts w:ascii="Open Sans" w:hAnsi="Open Sans" w:cs="Open Sans"/>
          <w:bCs/>
          <w:sz w:val="20"/>
          <w:szCs w:val="20"/>
        </w:rPr>
        <w:t>Ausschluss des Teilnahmeantrags bei der Vorlage keines wertbaren Referenzprojekts</w:t>
      </w:r>
    </w:p>
    <w:p w14:paraId="58E75348" w14:textId="2B2186E6" w:rsidR="00505974" w:rsidRPr="0080422C" w:rsidRDefault="00505974" w:rsidP="001F518D">
      <w:pPr>
        <w:pStyle w:val="Listenabsatz"/>
        <w:numPr>
          <w:ilvl w:val="2"/>
          <w:numId w:val="14"/>
        </w:numPr>
        <w:spacing w:after="160" w:line="278" w:lineRule="auto"/>
        <w:jc w:val="both"/>
        <w:rPr>
          <w:rFonts w:ascii="Open Sans" w:hAnsi="Open Sans" w:cs="Open Sans"/>
          <w:bCs/>
          <w:sz w:val="20"/>
          <w:szCs w:val="20"/>
        </w:rPr>
      </w:pPr>
      <w:r w:rsidRPr="0080422C">
        <w:rPr>
          <w:rFonts w:ascii="Open Sans" w:hAnsi="Open Sans" w:cs="Open Sans"/>
          <w:bCs/>
          <w:sz w:val="20"/>
          <w:szCs w:val="20"/>
        </w:rPr>
        <w:t>1 Punkt bei der Vorlage eines wertbaren Referenzprojekts</w:t>
      </w:r>
    </w:p>
    <w:p w14:paraId="3D72E452" w14:textId="77777777" w:rsidR="00505974" w:rsidRPr="0080422C" w:rsidRDefault="00505974" w:rsidP="001F518D">
      <w:pPr>
        <w:pStyle w:val="Listenabsatz"/>
        <w:numPr>
          <w:ilvl w:val="2"/>
          <w:numId w:val="14"/>
        </w:numPr>
        <w:spacing w:after="160" w:line="278" w:lineRule="auto"/>
        <w:jc w:val="both"/>
        <w:rPr>
          <w:rFonts w:ascii="Open Sans" w:hAnsi="Open Sans" w:cs="Open Sans"/>
          <w:bCs/>
          <w:sz w:val="20"/>
          <w:szCs w:val="20"/>
        </w:rPr>
      </w:pPr>
      <w:r w:rsidRPr="0080422C">
        <w:rPr>
          <w:rFonts w:ascii="Open Sans" w:hAnsi="Open Sans" w:cs="Open Sans"/>
          <w:bCs/>
          <w:sz w:val="20"/>
          <w:szCs w:val="20"/>
        </w:rPr>
        <w:t>2 Punkte bei der Vorlage von zwei wertbaren Referenzprojekten</w:t>
      </w:r>
    </w:p>
    <w:p w14:paraId="7BADFE98" w14:textId="77777777" w:rsidR="00505974" w:rsidRPr="0080422C" w:rsidRDefault="00505974" w:rsidP="001F518D">
      <w:pPr>
        <w:pStyle w:val="Listenabsatz"/>
        <w:numPr>
          <w:ilvl w:val="2"/>
          <w:numId w:val="14"/>
        </w:numPr>
        <w:spacing w:after="160" w:line="278" w:lineRule="auto"/>
        <w:jc w:val="both"/>
        <w:rPr>
          <w:rFonts w:ascii="Open Sans" w:hAnsi="Open Sans" w:cs="Open Sans"/>
          <w:bCs/>
          <w:sz w:val="20"/>
          <w:szCs w:val="20"/>
        </w:rPr>
      </w:pPr>
      <w:r w:rsidRPr="0080422C">
        <w:rPr>
          <w:rFonts w:ascii="Open Sans" w:hAnsi="Open Sans" w:cs="Open Sans"/>
          <w:bCs/>
          <w:sz w:val="20"/>
          <w:szCs w:val="20"/>
        </w:rPr>
        <w:t>3 Punkte bei der Vorlage von drei wertbaren Referenzprojekten</w:t>
      </w:r>
    </w:p>
    <w:p w14:paraId="33959C17" w14:textId="77777777" w:rsidR="001F518D" w:rsidRPr="0080422C" w:rsidRDefault="001F518D" w:rsidP="001F518D">
      <w:pPr>
        <w:pStyle w:val="Listenabsatz"/>
        <w:spacing w:after="160" w:line="278" w:lineRule="auto"/>
        <w:ind w:left="1932"/>
        <w:jc w:val="both"/>
        <w:rPr>
          <w:rFonts w:ascii="Open Sans" w:hAnsi="Open Sans" w:cs="Open Sans"/>
          <w:bCs/>
          <w:sz w:val="20"/>
          <w:szCs w:val="20"/>
        </w:rPr>
      </w:pPr>
    </w:p>
    <w:p w14:paraId="56F14F31" w14:textId="30092F2D" w:rsidR="00505974" w:rsidRPr="0080422C" w:rsidRDefault="00505974" w:rsidP="005C137C">
      <w:pPr>
        <w:pStyle w:val="Listenabsatz"/>
        <w:numPr>
          <w:ilvl w:val="0"/>
          <w:numId w:val="10"/>
        </w:numPr>
        <w:spacing w:after="120" w:line="240" w:lineRule="auto"/>
        <w:jc w:val="both"/>
        <w:rPr>
          <w:rFonts w:ascii="Open Sans" w:eastAsia="Calibri" w:hAnsi="Open Sans" w:cs="Open Sans"/>
          <w:b/>
          <w:sz w:val="20"/>
          <w:szCs w:val="20"/>
        </w:rPr>
      </w:pPr>
      <w:r w:rsidRPr="0080422C">
        <w:rPr>
          <w:rFonts w:ascii="Open Sans" w:eastAsia="Calibri" w:hAnsi="Open Sans" w:cs="Open Sans"/>
          <w:b/>
          <w:sz w:val="20"/>
          <w:szCs w:val="20"/>
        </w:rPr>
        <w:t xml:space="preserve">Wartungs- und Betriebsreferenzen: (max. </w:t>
      </w:r>
      <w:r w:rsidR="000E0A0A" w:rsidRPr="0080422C">
        <w:rPr>
          <w:rFonts w:ascii="Open Sans" w:eastAsia="Calibri" w:hAnsi="Open Sans" w:cs="Open Sans"/>
          <w:b/>
          <w:sz w:val="20"/>
          <w:szCs w:val="20"/>
        </w:rPr>
        <w:t>3</w:t>
      </w:r>
      <w:r w:rsidRPr="0080422C">
        <w:rPr>
          <w:rFonts w:ascii="Open Sans" w:eastAsia="Calibri" w:hAnsi="Open Sans" w:cs="Open Sans"/>
          <w:b/>
          <w:sz w:val="20"/>
          <w:szCs w:val="20"/>
        </w:rPr>
        <w:t xml:space="preserve"> Punkte)</w:t>
      </w:r>
    </w:p>
    <w:p w14:paraId="0277DC7A" w14:textId="77777777" w:rsidR="00505974" w:rsidRPr="0080422C" w:rsidRDefault="00505974" w:rsidP="001F518D">
      <w:pPr>
        <w:pStyle w:val="Listenabsatz"/>
        <w:numPr>
          <w:ilvl w:val="1"/>
          <w:numId w:val="10"/>
        </w:numPr>
        <w:spacing w:line="240" w:lineRule="auto"/>
        <w:jc w:val="both"/>
        <w:rPr>
          <w:rFonts w:ascii="Open Sans" w:hAnsi="Open Sans" w:cs="Open Sans"/>
          <w:bCs/>
          <w:sz w:val="20"/>
          <w:szCs w:val="20"/>
        </w:rPr>
      </w:pPr>
      <w:r w:rsidRPr="0080422C">
        <w:rPr>
          <w:rFonts w:ascii="Open Sans" w:hAnsi="Open Sans" w:cs="Open Sans"/>
          <w:bCs/>
          <w:sz w:val="20"/>
          <w:szCs w:val="20"/>
        </w:rPr>
        <w:t>Wartung und Betrieb der oben genannten Systemkomponenten</w:t>
      </w:r>
    </w:p>
    <w:p w14:paraId="4B51E759" w14:textId="58090A16" w:rsidR="00505974" w:rsidRPr="0080422C" w:rsidRDefault="00505974" w:rsidP="001F518D">
      <w:pPr>
        <w:pStyle w:val="Listenabsatz"/>
        <w:numPr>
          <w:ilvl w:val="2"/>
          <w:numId w:val="15"/>
        </w:numPr>
        <w:spacing w:line="240" w:lineRule="auto"/>
        <w:jc w:val="both"/>
        <w:rPr>
          <w:rFonts w:ascii="Open Sans" w:hAnsi="Open Sans" w:cs="Open Sans"/>
          <w:bCs/>
          <w:sz w:val="20"/>
          <w:szCs w:val="20"/>
        </w:rPr>
      </w:pPr>
      <w:r w:rsidRPr="0080422C">
        <w:rPr>
          <w:rFonts w:ascii="Open Sans" w:hAnsi="Open Sans" w:cs="Open Sans"/>
          <w:bCs/>
          <w:sz w:val="20"/>
          <w:szCs w:val="20"/>
        </w:rPr>
        <w:t xml:space="preserve">Ausschluss des Teilnahmeantrags bei der Vorlage keines wertbaren Nachweises </w:t>
      </w:r>
      <w:r w:rsidR="00ED67D1" w:rsidRPr="0080422C">
        <w:rPr>
          <w:rFonts w:ascii="Open Sans" w:hAnsi="Open Sans" w:cs="Open Sans"/>
          <w:bCs/>
          <w:sz w:val="20"/>
          <w:szCs w:val="20"/>
        </w:rPr>
        <w:t>zu einem Wartungsvertrag (zu vergleichbaren Leistungen)</w:t>
      </w:r>
    </w:p>
    <w:p w14:paraId="20250F90" w14:textId="043B268E" w:rsidR="00505974" w:rsidRPr="0080422C" w:rsidRDefault="00505974" w:rsidP="001F518D">
      <w:pPr>
        <w:pStyle w:val="Listenabsatz"/>
        <w:numPr>
          <w:ilvl w:val="2"/>
          <w:numId w:val="15"/>
        </w:numPr>
        <w:spacing w:line="240" w:lineRule="auto"/>
        <w:jc w:val="both"/>
        <w:rPr>
          <w:rFonts w:ascii="Open Sans" w:hAnsi="Open Sans" w:cs="Open Sans"/>
          <w:bCs/>
          <w:sz w:val="20"/>
          <w:szCs w:val="20"/>
        </w:rPr>
      </w:pPr>
      <w:r w:rsidRPr="0080422C">
        <w:rPr>
          <w:rFonts w:ascii="Open Sans" w:hAnsi="Open Sans" w:cs="Open Sans"/>
          <w:bCs/>
          <w:sz w:val="20"/>
          <w:szCs w:val="20"/>
        </w:rPr>
        <w:t xml:space="preserve">1 Punkt bei dem Nachweis von </w:t>
      </w:r>
      <w:r w:rsidR="00ED67D1" w:rsidRPr="0080422C">
        <w:rPr>
          <w:rFonts w:ascii="Open Sans" w:hAnsi="Open Sans" w:cs="Open Sans"/>
          <w:bCs/>
          <w:sz w:val="20"/>
          <w:szCs w:val="20"/>
        </w:rPr>
        <w:t xml:space="preserve">einem Wartungsvertrag </w:t>
      </w:r>
      <w:r w:rsidR="006477F3" w:rsidRPr="0080422C">
        <w:rPr>
          <w:rFonts w:ascii="Open Sans" w:hAnsi="Open Sans" w:cs="Open Sans"/>
          <w:bCs/>
          <w:sz w:val="20"/>
          <w:szCs w:val="20"/>
        </w:rPr>
        <w:t>(zu vergleichbaren Leistungen) mit mind. 2 Jahren Laufzeit</w:t>
      </w:r>
    </w:p>
    <w:p w14:paraId="48D2C3B4" w14:textId="0AE34CF2" w:rsidR="00505974" w:rsidRPr="0080422C" w:rsidRDefault="00505974" w:rsidP="001F518D">
      <w:pPr>
        <w:pStyle w:val="Listenabsatz"/>
        <w:numPr>
          <w:ilvl w:val="2"/>
          <w:numId w:val="15"/>
        </w:numPr>
        <w:spacing w:line="240" w:lineRule="auto"/>
        <w:jc w:val="both"/>
        <w:rPr>
          <w:rFonts w:ascii="Open Sans" w:hAnsi="Open Sans" w:cs="Open Sans"/>
          <w:bCs/>
          <w:sz w:val="20"/>
          <w:szCs w:val="20"/>
        </w:rPr>
      </w:pPr>
      <w:r w:rsidRPr="0080422C">
        <w:rPr>
          <w:rFonts w:ascii="Open Sans" w:hAnsi="Open Sans" w:cs="Open Sans"/>
          <w:bCs/>
          <w:sz w:val="20"/>
          <w:szCs w:val="20"/>
        </w:rPr>
        <w:t>2 Punkt</w:t>
      </w:r>
      <w:r w:rsidR="006477F3" w:rsidRPr="0080422C">
        <w:rPr>
          <w:rFonts w:ascii="Open Sans" w:hAnsi="Open Sans" w:cs="Open Sans"/>
          <w:bCs/>
          <w:sz w:val="20"/>
          <w:szCs w:val="20"/>
        </w:rPr>
        <w:t>e</w:t>
      </w:r>
      <w:r w:rsidRPr="0080422C">
        <w:rPr>
          <w:rFonts w:ascii="Open Sans" w:hAnsi="Open Sans" w:cs="Open Sans"/>
          <w:bCs/>
          <w:sz w:val="20"/>
          <w:szCs w:val="20"/>
        </w:rPr>
        <w:t xml:space="preserve"> bei dem Nachweis von</w:t>
      </w:r>
      <w:r w:rsidR="00ED67D1" w:rsidRPr="0080422C">
        <w:rPr>
          <w:rFonts w:ascii="Open Sans" w:hAnsi="Open Sans" w:cs="Open Sans"/>
          <w:bCs/>
          <w:sz w:val="20"/>
          <w:szCs w:val="20"/>
        </w:rPr>
        <w:t xml:space="preserve"> zwei Wartungsverträgen </w:t>
      </w:r>
      <w:r w:rsidR="000E0A0A" w:rsidRPr="0080422C">
        <w:rPr>
          <w:rFonts w:ascii="Open Sans" w:hAnsi="Open Sans" w:cs="Open Sans"/>
          <w:bCs/>
          <w:sz w:val="20"/>
          <w:szCs w:val="20"/>
        </w:rPr>
        <w:t>(zu vergleichbaren Leistungen) mit mind. 3 Jahren Laufzeit</w:t>
      </w:r>
    </w:p>
    <w:p w14:paraId="58AAB9AA" w14:textId="1CEE770E" w:rsidR="00505974" w:rsidRPr="0080422C" w:rsidRDefault="006477F3" w:rsidP="001F518D">
      <w:pPr>
        <w:pStyle w:val="Listenabsatz"/>
        <w:numPr>
          <w:ilvl w:val="2"/>
          <w:numId w:val="15"/>
        </w:numPr>
        <w:spacing w:line="240" w:lineRule="auto"/>
        <w:jc w:val="both"/>
        <w:rPr>
          <w:rFonts w:ascii="Open Sans" w:hAnsi="Open Sans" w:cs="Open Sans"/>
          <w:bCs/>
          <w:sz w:val="20"/>
          <w:szCs w:val="20"/>
        </w:rPr>
      </w:pPr>
      <w:r w:rsidRPr="0080422C">
        <w:rPr>
          <w:rFonts w:ascii="Open Sans" w:hAnsi="Open Sans" w:cs="Open Sans"/>
          <w:bCs/>
          <w:sz w:val="20"/>
          <w:szCs w:val="20"/>
        </w:rPr>
        <w:t>3</w:t>
      </w:r>
      <w:r w:rsidR="00505974" w:rsidRPr="0080422C">
        <w:rPr>
          <w:rFonts w:ascii="Open Sans" w:hAnsi="Open Sans" w:cs="Open Sans"/>
          <w:bCs/>
          <w:sz w:val="20"/>
          <w:szCs w:val="20"/>
        </w:rPr>
        <w:t xml:space="preserve"> Punkt</w:t>
      </w:r>
      <w:r w:rsidRPr="0080422C">
        <w:rPr>
          <w:rFonts w:ascii="Open Sans" w:hAnsi="Open Sans" w:cs="Open Sans"/>
          <w:bCs/>
          <w:sz w:val="20"/>
          <w:szCs w:val="20"/>
        </w:rPr>
        <w:t>e</w:t>
      </w:r>
      <w:r w:rsidR="00505974" w:rsidRPr="0080422C">
        <w:rPr>
          <w:rFonts w:ascii="Open Sans" w:hAnsi="Open Sans" w:cs="Open Sans"/>
          <w:bCs/>
          <w:sz w:val="20"/>
          <w:szCs w:val="20"/>
        </w:rPr>
        <w:t xml:space="preserve"> bei dem Nachweis von </w:t>
      </w:r>
      <w:r w:rsidRPr="0080422C">
        <w:rPr>
          <w:rFonts w:ascii="Open Sans" w:hAnsi="Open Sans" w:cs="Open Sans"/>
          <w:bCs/>
          <w:sz w:val="20"/>
          <w:szCs w:val="20"/>
        </w:rPr>
        <w:t>vier</w:t>
      </w:r>
      <w:r w:rsidR="00ED67D1" w:rsidRPr="0080422C">
        <w:rPr>
          <w:rFonts w:ascii="Open Sans" w:hAnsi="Open Sans" w:cs="Open Sans"/>
          <w:bCs/>
          <w:sz w:val="20"/>
          <w:szCs w:val="20"/>
        </w:rPr>
        <w:t xml:space="preserve"> oder mehr Wartungsverträgen </w:t>
      </w:r>
      <w:r w:rsidR="000E0A0A" w:rsidRPr="0080422C">
        <w:rPr>
          <w:rFonts w:ascii="Open Sans" w:hAnsi="Open Sans" w:cs="Open Sans"/>
          <w:bCs/>
          <w:sz w:val="20"/>
          <w:szCs w:val="20"/>
        </w:rPr>
        <w:t>(zu vergleichbaren Leistungen) mit mind. 5 Jahren Laufzeit</w:t>
      </w:r>
    </w:p>
    <w:p w14:paraId="4AFDFFA5" w14:textId="77777777" w:rsidR="00A96FDC" w:rsidRPr="0080422C" w:rsidRDefault="00A96FDC" w:rsidP="00505974">
      <w:pPr>
        <w:spacing w:after="120" w:line="240" w:lineRule="auto"/>
        <w:jc w:val="both"/>
        <w:rPr>
          <w:rFonts w:ascii="Open Sans" w:eastAsia="Calibri" w:hAnsi="Open Sans" w:cs="Open Sans"/>
          <w:bCs/>
          <w:sz w:val="20"/>
          <w:szCs w:val="20"/>
        </w:rPr>
      </w:pPr>
    </w:p>
    <w:p w14:paraId="4BAA177C" w14:textId="44987541" w:rsidR="00F677DA" w:rsidRPr="0080422C" w:rsidRDefault="00206A8E" w:rsidP="001F518D">
      <w:pPr>
        <w:spacing w:after="120" w:line="240" w:lineRule="auto"/>
        <w:ind w:left="708"/>
        <w:jc w:val="both"/>
        <w:rPr>
          <w:rFonts w:ascii="Open Sans" w:eastAsia="Calibri" w:hAnsi="Open Sans" w:cs="Open Sans"/>
          <w:bCs/>
          <w:sz w:val="20"/>
          <w:szCs w:val="20"/>
        </w:rPr>
      </w:pPr>
      <w:r w:rsidRPr="0080422C">
        <w:rPr>
          <w:rFonts w:ascii="Open Sans" w:eastAsia="Calibri" w:hAnsi="Open Sans" w:cs="Open Sans"/>
          <w:bCs/>
          <w:sz w:val="20"/>
          <w:szCs w:val="20"/>
        </w:rPr>
        <w:t>Für die vorgenannten Referenzen gilt zwingend: Das jeweilige Referenzprojekt darf erst nach dem 31.12.20</w:t>
      </w:r>
      <w:r w:rsidR="00505974" w:rsidRPr="0080422C">
        <w:rPr>
          <w:rFonts w:ascii="Open Sans" w:eastAsia="Calibri" w:hAnsi="Open Sans" w:cs="Open Sans"/>
          <w:bCs/>
          <w:sz w:val="20"/>
          <w:szCs w:val="20"/>
        </w:rPr>
        <w:t>1</w:t>
      </w:r>
      <w:r w:rsidR="00F677DA" w:rsidRPr="0080422C">
        <w:rPr>
          <w:rFonts w:ascii="Open Sans" w:eastAsia="Calibri" w:hAnsi="Open Sans" w:cs="Open Sans"/>
          <w:bCs/>
          <w:sz w:val="20"/>
          <w:szCs w:val="20"/>
        </w:rPr>
        <w:t>8</w:t>
      </w:r>
      <w:r w:rsidRPr="0080422C">
        <w:rPr>
          <w:rFonts w:ascii="Open Sans" w:eastAsia="Calibri" w:hAnsi="Open Sans" w:cs="Open Sans"/>
          <w:bCs/>
          <w:sz w:val="20"/>
          <w:szCs w:val="20"/>
        </w:rPr>
        <w:t xml:space="preserve"> begonnen worden sein. Beginn meint Abschluss des zur Leistungserbringung verpflichtenden Vertrags. Das jeweilige Referenzprojekt muss bis spätestens (einschließlich) zum Datum der Veröffentlichung der diesem Vergabeverfahren zugrundeliegenden Auftragsbekanntmachung abgeschlossen worden sein</w:t>
      </w:r>
      <w:r w:rsidR="00F677DA" w:rsidRPr="0080422C">
        <w:rPr>
          <w:rFonts w:ascii="Open Sans" w:eastAsia="Calibri" w:hAnsi="Open Sans" w:cs="Open Sans"/>
          <w:bCs/>
          <w:sz w:val="20"/>
          <w:szCs w:val="20"/>
        </w:rPr>
        <w:t xml:space="preserve">. </w:t>
      </w:r>
      <w:r w:rsidRPr="0080422C">
        <w:rPr>
          <w:rFonts w:ascii="Open Sans" w:eastAsia="Calibri" w:hAnsi="Open Sans" w:cs="Open Sans"/>
          <w:bCs/>
          <w:sz w:val="20"/>
          <w:szCs w:val="20"/>
        </w:rPr>
        <w:t xml:space="preserve">Abschluss meint die Abnahme durch </w:t>
      </w:r>
      <w:r w:rsidR="00AA2D0B" w:rsidRPr="0080422C">
        <w:rPr>
          <w:rFonts w:ascii="Open Sans" w:eastAsia="Calibri" w:hAnsi="Open Sans" w:cs="Open Sans"/>
          <w:bCs/>
          <w:sz w:val="20"/>
          <w:szCs w:val="20"/>
        </w:rPr>
        <w:t>die</w:t>
      </w:r>
      <w:r w:rsidRPr="0080422C">
        <w:rPr>
          <w:rFonts w:ascii="Open Sans" w:eastAsia="Calibri" w:hAnsi="Open Sans" w:cs="Open Sans"/>
          <w:bCs/>
          <w:sz w:val="20"/>
          <w:szCs w:val="20"/>
        </w:rPr>
        <w:t xml:space="preserve"> Auftraggeber</w:t>
      </w:r>
      <w:r w:rsidR="00AA2D0B" w:rsidRPr="0080422C">
        <w:rPr>
          <w:rFonts w:ascii="Open Sans" w:eastAsia="Calibri" w:hAnsi="Open Sans" w:cs="Open Sans"/>
          <w:bCs/>
          <w:sz w:val="20"/>
          <w:szCs w:val="20"/>
        </w:rPr>
        <w:t>in</w:t>
      </w:r>
      <w:r w:rsidRPr="0080422C">
        <w:rPr>
          <w:rFonts w:ascii="Open Sans" w:eastAsia="Calibri" w:hAnsi="Open Sans" w:cs="Open Sans"/>
          <w:bCs/>
          <w:sz w:val="20"/>
          <w:szCs w:val="20"/>
        </w:rPr>
        <w:t>.</w:t>
      </w:r>
      <w:r w:rsidR="001F518D" w:rsidRPr="0080422C">
        <w:rPr>
          <w:rFonts w:ascii="Open Sans" w:eastAsia="Calibri" w:hAnsi="Open Sans" w:cs="Open Sans"/>
          <w:bCs/>
          <w:sz w:val="20"/>
          <w:szCs w:val="20"/>
        </w:rPr>
        <w:t xml:space="preserve"> </w:t>
      </w:r>
      <w:r w:rsidR="00F677DA" w:rsidRPr="0080422C">
        <w:rPr>
          <w:rFonts w:ascii="Open Sans" w:eastAsia="Calibri" w:hAnsi="Open Sans" w:cs="Open Sans"/>
          <w:bCs/>
          <w:sz w:val="20"/>
          <w:szCs w:val="20"/>
        </w:rPr>
        <w:t>Einzig die Referenzanforderung Wartungs- und Betriebsreferenzen ist von der Anforderung „abgeschlossenes Projekt“ ausgenommen. Hier können bestehende bzw. laufende Verträge angeführt werden.</w:t>
      </w:r>
    </w:p>
    <w:p w14:paraId="0393349F" w14:textId="5C79E745" w:rsidR="00206A8E" w:rsidRPr="0080422C" w:rsidRDefault="00A96FDC" w:rsidP="001F518D">
      <w:pPr>
        <w:spacing w:after="120" w:line="240" w:lineRule="auto"/>
        <w:ind w:left="708"/>
        <w:jc w:val="both"/>
        <w:rPr>
          <w:rFonts w:ascii="Open Sans" w:eastAsia="Calibri" w:hAnsi="Open Sans" w:cs="Open Sans"/>
          <w:bCs/>
          <w:sz w:val="20"/>
          <w:szCs w:val="20"/>
        </w:rPr>
      </w:pPr>
      <w:r w:rsidRPr="0080422C">
        <w:rPr>
          <w:rFonts w:ascii="Open Sans" w:eastAsia="Calibri" w:hAnsi="Open Sans" w:cs="Open Sans"/>
          <w:bCs/>
          <w:sz w:val="20"/>
          <w:szCs w:val="20"/>
        </w:rPr>
        <w:t>Vom Bieter benannte Referenzen werden in allen infrage kommenden Referenzkategorien gewertet, sofern sie die jeweiligen kategoriespezifischen Anforderungen erfüllen.</w:t>
      </w:r>
      <w:r w:rsidR="001F518D" w:rsidRPr="0080422C">
        <w:rPr>
          <w:rFonts w:ascii="Open Sans" w:eastAsia="Calibri" w:hAnsi="Open Sans" w:cs="Open Sans"/>
          <w:bCs/>
          <w:sz w:val="20"/>
          <w:szCs w:val="20"/>
        </w:rPr>
        <w:t xml:space="preserve"> </w:t>
      </w:r>
      <w:r w:rsidR="00206A8E" w:rsidRPr="0080422C">
        <w:rPr>
          <w:rFonts w:ascii="Open Sans" w:eastAsia="Calibri" w:hAnsi="Open Sans" w:cs="Open Sans"/>
          <w:bCs/>
          <w:sz w:val="20"/>
          <w:szCs w:val="20"/>
        </w:rPr>
        <w:t>Im Falle eines Angebots einer Bietergemeinschaft ist ausreichend, dass eines der Mitglieder allein oder die Mitglieder in der Summe über die nötigen Referenzen verfügen.</w:t>
      </w:r>
    </w:p>
    <w:p w14:paraId="782099FE" w14:textId="77777777" w:rsidR="00206A8E" w:rsidRPr="0080422C" w:rsidRDefault="00206A8E" w:rsidP="00206A8E">
      <w:pPr>
        <w:spacing w:after="120" w:line="240" w:lineRule="auto"/>
        <w:ind w:left="708"/>
        <w:jc w:val="both"/>
        <w:rPr>
          <w:rFonts w:ascii="Open Sans" w:eastAsia="Calibri" w:hAnsi="Open Sans" w:cs="Open Sans"/>
          <w:bCs/>
          <w:sz w:val="20"/>
          <w:szCs w:val="20"/>
        </w:rPr>
      </w:pPr>
    </w:p>
    <w:p w14:paraId="46A0B262" w14:textId="242BF951" w:rsidR="00F067ED" w:rsidRPr="0080422C" w:rsidRDefault="00206A8E" w:rsidP="00913A0B">
      <w:pPr>
        <w:spacing w:after="120" w:line="240" w:lineRule="auto"/>
        <w:ind w:left="708"/>
        <w:jc w:val="both"/>
        <w:rPr>
          <w:rFonts w:ascii="Open Sans" w:eastAsia="Calibri" w:hAnsi="Open Sans" w:cs="Open Sans"/>
          <w:bCs/>
          <w:sz w:val="20"/>
          <w:szCs w:val="20"/>
        </w:rPr>
      </w:pPr>
      <w:r w:rsidRPr="0080422C">
        <w:rPr>
          <w:rFonts w:ascii="Open Sans" w:eastAsia="Calibri" w:hAnsi="Open Sans" w:cs="Open Sans"/>
          <w:bCs/>
          <w:sz w:val="20"/>
          <w:szCs w:val="20"/>
        </w:rPr>
        <w:t>Als Nachweis muss der Bieter/die Bietergemeinschaft die geforderten geeignete</w:t>
      </w:r>
      <w:r w:rsidR="00FD4C70" w:rsidRPr="0080422C">
        <w:rPr>
          <w:rFonts w:ascii="Open Sans" w:eastAsia="Calibri" w:hAnsi="Open Sans" w:cs="Open Sans"/>
          <w:bCs/>
          <w:sz w:val="20"/>
          <w:szCs w:val="20"/>
        </w:rPr>
        <w:t>n</w:t>
      </w:r>
      <w:r w:rsidRPr="0080422C">
        <w:rPr>
          <w:rFonts w:ascii="Open Sans" w:eastAsia="Calibri" w:hAnsi="Open Sans" w:cs="Open Sans"/>
          <w:bCs/>
          <w:sz w:val="20"/>
          <w:szCs w:val="20"/>
        </w:rPr>
        <w:t xml:space="preserve"> Referenzen unter Angabe der auf dem </w:t>
      </w:r>
      <w:r w:rsidR="00C37839" w:rsidRPr="0080422C">
        <w:rPr>
          <w:rFonts w:ascii="Open Sans" w:eastAsia="Calibri" w:hAnsi="Open Sans" w:cs="Open Sans"/>
          <w:bCs/>
          <w:sz w:val="20"/>
          <w:szCs w:val="20"/>
        </w:rPr>
        <w:t>„</w:t>
      </w:r>
      <w:r w:rsidR="00F42E68" w:rsidRPr="0080422C">
        <w:rPr>
          <w:rFonts w:ascii="Open Sans" w:eastAsia="Calibri" w:hAnsi="Open Sans" w:cs="Open Sans"/>
          <w:bCs/>
          <w:sz w:val="20"/>
          <w:szCs w:val="20"/>
        </w:rPr>
        <w:t>Anl</w:t>
      </w:r>
      <w:r w:rsidR="00D31208" w:rsidRPr="0080422C">
        <w:rPr>
          <w:rFonts w:ascii="Open Sans" w:eastAsia="Calibri" w:hAnsi="Open Sans" w:cs="Open Sans"/>
          <w:bCs/>
          <w:sz w:val="20"/>
          <w:szCs w:val="20"/>
        </w:rPr>
        <w:t>a</w:t>
      </w:r>
      <w:r w:rsidR="00F42E68" w:rsidRPr="0080422C">
        <w:rPr>
          <w:rFonts w:ascii="Open Sans" w:eastAsia="Calibri" w:hAnsi="Open Sans" w:cs="Open Sans"/>
          <w:bCs/>
          <w:sz w:val="20"/>
          <w:szCs w:val="20"/>
        </w:rPr>
        <w:t>ge D_</w:t>
      </w:r>
      <w:proofErr w:type="gramStart"/>
      <w:r w:rsidR="002F5F6B" w:rsidRPr="0080422C">
        <w:rPr>
          <w:rFonts w:ascii="Open Sans" w:eastAsia="Calibri" w:hAnsi="Open Sans" w:cs="Open Sans"/>
          <w:bCs/>
          <w:sz w:val="20"/>
          <w:szCs w:val="20"/>
        </w:rPr>
        <w:t xml:space="preserve">TNW </w:t>
      </w:r>
      <w:r w:rsidRPr="0080422C">
        <w:rPr>
          <w:rFonts w:ascii="Open Sans" w:eastAsia="Calibri" w:hAnsi="Open Sans" w:cs="Open Sans"/>
          <w:bCs/>
          <w:sz w:val="20"/>
          <w:szCs w:val="20"/>
        </w:rPr>
        <w:t>Referenz</w:t>
      </w:r>
      <w:r w:rsidR="00F42E68" w:rsidRPr="0080422C">
        <w:rPr>
          <w:rFonts w:ascii="Open Sans" w:eastAsia="Calibri" w:hAnsi="Open Sans" w:cs="Open Sans"/>
          <w:bCs/>
          <w:sz w:val="20"/>
          <w:szCs w:val="20"/>
        </w:rPr>
        <w:t>nachweis</w:t>
      </w:r>
      <w:proofErr w:type="gramEnd"/>
      <w:r w:rsidRPr="0080422C">
        <w:rPr>
          <w:rFonts w:ascii="Open Sans" w:eastAsia="Calibri" w:hAnsi="Open Sans" w:cs="Open Sans"/>
          <w:bCs/>
          <w:sz w:val="20"/>
          <w:szCs w:val="20"/>
        </w:rPr>
        <w:t>“</w:t>
      </w:r>
      <w:r w:rsidR="00C37839" w:rsidRPr="0080422C">
        <w:rPr>
          <w:rFonts w:ascii="Open Sans" w:eastAsia="Calibri" w:hAnsi="Open Sans" w:cs="Open Sans"/>
          <w:bCs/>
          <w:sz w:val="20"/>
          <w:szCs w:val="20"/>
        </w:rPr>
        <w:t xml:space="preserve"> </w:t>
      </w:r>
      <w:r w:rsidRPr="0080422C">
        <w:rPr>
          <w:rFonts w:ascii="Open Sans" w:eastAsia="Calibri" w:hAnsi="Open Sans" w:cs="Open Sans"/>
          <w:bCs/>
          <w:sz w:val="20"/>
          <w:szCs w:val="20"/>
        </w:rPr>
        <w:t>verlangten Angaben benennen und bestätigen, dass die Referenzen die gestellten Mindestanforderungen erfüllen.</w:t>
      </w:r>
    </w:p>
    <w:p w14:paraId="36793D4C" w14:textId="778D5449" w:rsidR="00913A0B" w:rsidRPr="0080422C" w:rsidRDefault="00913A0B" w:rsidP="00913A0B">
      <w:pPr>
        <w:spacing w:after="120" w:line="240" w:lineRule="auto"/>
        <w:ind w:left="708"/>
        <w:jc w:val="both"/>
        <w:rPr>
          <w:rFonts w:ascii="Open Sans" w:eastAsia="Calibri" w:hAnsi="Open Sans" w:cs="Open Sans"/>
          <w:bCs/>
          <w:sz w:val="20"/>
          <w:szCs w:val="20"/>
        </w:rPr>
      </w:pPr>
    </w:p>
    <w:p w14:paraId="1DEB9C61" w14:textId="77777777" w:rsidR="00913A0B" w:rsidRPr="0080422C" w:rsidRDefault="00913A0B" w:rsidP="00F067ED">
      <w:pPr>
        <w:autoSpaceDE w:val="0"/>
        <w:autoSpaceDN w:val="0"/>
        <w:adjustRightInd w:val="0"/>
        <w:spacing w:line="181" w:lineRule="atLeast"/>
        <w:rPr>
          <w:rFonts w:ascii="Open Sans" w:eastAsia="Calibri" w:hAnsi="Open Sans" w:cs="Open Sans"/>
          <w:bCs/>
          <w:sz w:val="20"/>
          <w:szCs w:val="20"/>
        </w:rPr>
      </w:pPr>
    </w:p>
    <w:p w14:paraId="4F916AA0" w14:textId="0EFB921B" w:rsidR="00F067ED" w:rsidRPr="0080422C" w:rsidRDefault="00F067ED" w:rsidP="00F067ED">
      <w:pPr>
        <w:autoSpaceDE w:val="0"/>
        <w:autoSpaceDN w:val="0"/>
        <w:adjustRightInd w:val="0"/>
        <w:spacing w:line="181" w:lineRule="atLeast"/>
        <w:rPr>
          <w:rFonts w:ascii="Open Sans" w:eastAsia="Calibri" w:hAnsi="Open Sans" w:cs="Open Sans"/>
          <w:bCs/>
          <w:i/>
          <w:sz w:val="18"/>
          <w:szCs w:val="20"/>
        </w:rPr>
      </w:pPr>
      <w:r w:rsidRPr="0080422C">
        <w:rPr>
          <w:rFonts w:ascii="Open Sans" w:eastAsia="Calibri" w:hAnsi="Open Sans" w:cs="Open Sans"/>
          <w:bCs/>
          <w:i/>
          <w:sz w:val="18"/>
          <w:szCs w:val="20"/>
        </w:rPr>
        <w:t>Ausländische Bieter</w:t>
      </w:r>
    </w:p>
    <w:p w14:paraId="18B466E7" w14:textId="77777777" w:rsidR="00F067ED" w:rsidRPr="0080422C" w:rsidRDefault="00F067ED" w:rsidP="00F067ED">
      <w:pPr>
        <w:autoSpaceDE w:val="0"/>
        <w:autoSpaceDN w:val="0"/>
        <w:adjustRightInd w:val="0"/>
        <w:spacing w:line="181" w:lineRule="atLeast"/>
        <w:rPr>
          <w:rFonts w:ascii="Open Sans" w:eastAsia="Calibri" w:hAnsi="Open Sans" w:cs="Open Sans"/>
          <w:bCs/>
          <w:i/>
          <w:sz w:val="18"/>
          <w:szCs w:val="20"/>
        </w:rPr>
      </w:pPr>
    </w:p>
    <w:p w14:paraId="37A1AB9B" w14:textId="48D0121C" w:rsidR="00F067ED" w:rsidRPr="0080422C" w:rsidRDefault="00F067ED" w:rsidP="00F067ED">
      <w:pPr>
        <w:autoSpaceDE w:val="0"/>
        <w:autoSpaceDN w:val="0"/>
        <w:adjustRightInd w:val="0"/>
        <w:spacing w:line="181" w:lineRule="atLeast"/>
        <w:rPr>
          <w:rFonts w:ascii="Open Sans" w:eastAsia="Calibri" w:hAnsi="Open Sans" w:cs="Open Sans"/>
          <w:bCs/>
          <w:i/>
          <w:sz w:val="18"/>
          <w:szCs w:val="20"/>
        </w:rPr>
      </w:pPr>
      <w:r w:rsidRPr="0080422C">
        <w:rPr>
          <w:rFonts w:ascii="Open Sans" w:eastAsia="Calibri" w:hAnsi="Open Sans" w:cs="Open Sans"/>
          <w:bCs/>
          <w:i/>
          <w:sz w:val="18"/>
          <w:szCs w:val="20"/>
        </w:rPr>
        <w:t xml:space="preserve">Bieter aus dem (europäischen) Ausland können die für sie geltenden Nachweise vorlegen. Sie haben mit den eingereichten Unterlagen die Gleichwertigkeit mit den o.g. deutschen Nachweisen und </w:t>
      </w:r>
      <w:r w:rsidR="001F518D" w:rsidRPr="0080422C">
        <w:rPr>
          <w:rFonts w:ascii="Open Sans" w:eastAsia="Calibri" w:hAnsi="Open Sans" w:cs="Open Sans"/>
          <w:bCs/>
          <w:i/>
          <w:sz w:val="18"/>
          <w:szCs w:val="20"/>
        </w:rPr>
        <w:t xml:space="preserve">ggf. </w:t>
      </w:r>
      <w:r w:rsidRPr="0080422C">
        <w:rPr>
          <w:rFonts w:ascii="Open Sans" w:eastAsia="Calibri" w:hAnsi="Open Sans" w:cs="Open Sans"/>
          <w:bCs/>
          <w:i/>
          <w:sz w:val="18"/>
          <w:szCs w:val="20"/>
        </w:rPr>
        <w:t>Zertifikaten nachzuweisen.</w:t>
      </w:r>
    </w:p>
    <w:p w14:paraId="77131DE9" w14:textId="77777777" w:rsidR="00D84548" w:rsidRPr="0080422C" w:rsidRDefault="00D84548" w:rsidP="00F067ED">
      <w:pPr>
        <w:autoSpaceDE w:val="0"/>
        <w:autoSpaceDN w:val="0"/>
        <w:adjustRightInd w:val="0"/>
        <w:spacing w:line="181" w:lineRule="atLeast"/>
        <w:rPr>
          <w:rFonts w:ascii="Open Sans" w:eastAsia="Calibri" w:hAnsi="Open Sans" w:cs="Open Sans"/>
          <w:bCs/>
          <w:i/>
          <w:sz w:val="18"/>
          <w:szCs w:val="20"/>
        </w:rPr>
      </w:pPr>
    </w:p>
    <w:p w14:paraId="5C5A7ED3" w14:textId="6AB7F13A" w:rsidR="000E0FB4" w:rsidRPr="0080422C" w:rsidRDefault="000E0FB4" w:rsidP="00897A79">
      <w:pPr>
        <w:autoSpaceDE w:val="0"/>
        <w:autoSpaceDN w:val="0"/>
        <w:adjustRightInd w:val="0"/>
        <w:spacing w:line="181" w:lineRule="atLeast"/>
        <w:rPr>
          <w:rFonts w:ascii="Open Sans" w:eastAsia="Calibri" w:hAnsi="Open Sans" w:cs="Open Sans"/>
          <w:b/>
          <w:sz w:val="20"/>
          <w:szCs w:val="20"/>
        </w:rPr>
      </w:pPr>
    </w:p>
    <w:sectPr w:rsidR="000E0FB4" w:rsidRPr="0080422C" w:rsidSect="00004D7E">
      <w:headerReference w:type="default" r:id="rId10"/>
      <w:footerReference w:type="default" r:id="rId11"/>
      <w:pgSz w:w="11906" w:h="16838"/>
      <w:pgMar w:top="136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1CDC" w14:textId="77777777" w:rsidR="005B2619" w:rsidRDefault="005B2619" w:rsidP="00D47300">
      <w:pPr>
        <w:spacing w:line="240" w:lineRule="auto"/>
      </w:pPr>
      <w:r>
        <w:separator/>
      </w:r>
    </w:p>
  </w:endnote>
  <w:endnote w:type="continuationSeparator" w:id="0">
    <w:p w14:paraId="276BB333" w14:textId="77777777" w:rsidR="005B2619" w:rsidRDefault="005B2619" w:rsidP="00D473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847095"/>
      <w:docPartObj>
        <w:docPartGallery w:val="Page Numbers (Bottom of Page)"/>
        <w:docPartUnique/>
      </w:docPartObj>
    </w:sdtPr>
    <w:sdtEndPr/>
    <w:sdtContent>
      <w:p w14:paraId="1BE840B1" w14:textId="2230E80E" w:rsidR="00B6645F" w:rsidRDefault="00B6645F">
        <w:pPr>
          <w:pStyle w:val="Fuzeile"/>
          <w:jc w:val="right"/>
        </w:pPr>
        <w:r>
          <w:fldChar w:fldCharType="begin"/>
        </w:r>
        <w:r>
          <w:instrText>PAGE   \* MERGEFORMAT</w:instrText>
        </w:r>
        <w:r>
          <w:fldChar w:fldCharType="separate"/>
        </w:r>
        <w:r w:rsidR="00A92B34">
          <w:rPr>
            <w:noProof/>
          </w:rPr>
          <w:t>3</w:t>
        </w:r>
        <w:r>
          <w:fldChar w:fldCharType="end"/>
        </w:r>
      </w:p>
    </w:sdtContent>
  </w:sdt>
  <w:p w14:paraId="38069247" w14:textId="77777777" w:rsidR="0059757F" w:rsidRDefault="005975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0B55" w14:textId="77777777" w:rsidR="005B2619" w:rsidRDefault="005B2619" w:rsidP="00D47300">
      <w:pPr>
        <w:spacing w:line="240" w:lineRule="auto"/>
      </w:pPr>
      <w:r>
        <w:separator/>
      </w:r>
    </w:p>
  </w:footnote>
  <w:footnote w:type="continuationSeparator" w:id="0">
    <w:p w14:paraId="6270A28A" w14:textId="77777777" w:rsidR="005B2619" w:rsidRDefault="005B2619" w:rsidP="00D47300">
      <w:pPr>
        <w:spacing w:line="240" w:lineRule="auto"/>
      </w:pPr>
      <w:r>
        <w:continuationSeparator/>
      </w:r>
    </w:p>
  </w:footnote>
  <w:footnote w:id="1">
    <w:p w14:paraId="10A687A9" w14:textId="77777777" w:rsidR="00554C18" w:rsidRDefault="00554C18" w:rsidP="00554C18">
      <w:pPr>
        <w:pStyle w:val="Funotentext"/>
      </w:pPr>
      <w:r w:rsidRPr="009079AD">
        <w:rPr>
          <w:rStyle w:val="Funotenzeichen"/>
          <w:rFonts w:ascii="Arial" w:hAnsi="Arial" w:cs="Arial"/>
          <w:sz w:val="16"/>
          <w:szCs w:val="16"/>
        </w:rPr>
        <w:footnoteRef/>
      </w:r>
      <w:r>
        <w:t xml:space="preserve"> </w:t>
      </w:r>
      <w:r w:rsidRPr="00EE7A0D">
        <w:rPr>
          <w:rFonts w:ascii="Arial" w:hAnsi="Arial" w:cs="Arial"/>
          <w:sz w:val="16"/>
          <w:szCs w:val="16"/>
        </w:rPr>
        <w:t>Zusätzlich können öffentliche Auftraggeber auch freiwillig Auskünfte aus dem Gewerbezentralregister einholen.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5"/>
      <w:gridCol w:w="236"/>
      <w:gridCol w:w="7451"/>
    </w:tblGrid>
    <w:tr w:rsidR="00867964" w:rsidRPr="00BC3A76" w14:paraId="0281C06A" w14:textId="77777777" w:rsidTr="00A4463D">
      <w:trPr>
        <w:trHeight w:val="709"/>
      </w:trPr>
      <w:tc>
        <w:tcPr>
          <w:tcW w:w="1825" w:type="dxa"/>
        </w:tcPr>
        <w:p w14:paraId="567D4543" w14:textId="7256D3AA" w:rsidR="00867964" w:rsidRPr="00BC3A76" w:rsidRDefault="00867964" w:rsidP="00867964">
          <w:pPr>
            <w:ind w:left="-107"/>
            <w:rPr>
              <w:rFonts w:eastAsia="Calibri" w:cs="Calibri"/>
              <w:sz w:val="16"/>
              <w:szCs w:val="16"/>
            </w:rPr>
          </w:pPr>
        </w:p>
      </w:tc>
      <w:tc>
        <w:tcPr>
          <w:tcW w:w="236" w:type="dxa"/>
        </w:tcPr>
        <w:p w14:paraId="1ED7104E" w14:textId="77777777" w:rsidR="00867964" w:rsidRPr="00BC3A76" w:rsidRDefault="00867964" w:rsidP="00867964">
          <w:pPr>
            <w:jc w:val="center"/>
            <w:rPr>
              <w:rFonts w:eastAsia="Calibri"/>
              <w:sz w:val="16"/>
              <w:szCs w:val="16"/>
            </w:rPr>
          </w:pPr>
        </w:p>
      </w:tc>
      <w:tc>
        <w:tcPr>
          <w:tcW w:w="7451" w:type="dxa"/>
        </w:tcPr>
        <w:p w14:paraId="3B994891" w14:textId="6EC2360F" w:rsidR="00867964" w:rsidRPr="00BC3A76" w:rsidRDefault="00BA74C5" w:rsidP="00867964">
          <w:pPr>
            <w:jc w:val="right"/>
            <w:rPr>
              <w:rFonts w:eastAsia="Calibri"/>
            </w:rPr>
          </w:pPr>
          <w:r>
            <w:rPr>
              <w:rFonts w:eastAsia="Calibri"/>
              <w:noProof/>
            </w:rPr>
            <w:drawing>
              <wp:inline distT="0" distB="0" distL="0" distR="0" wp14:anchorId="2BA0D449" wp14:editId="5EA922B7">
                <wp:extent cx="1936750" cy="421079"/>
                <wp:effectExtent l="0" t="0" r="6350" b="0"/>
                <wp:docPr id="7229936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93693" name="Grafik 722993693"/>
                        <pic:cNvPicPr/>
                      </pic:nvPicPr>
                      <pic:blipFill>
                        <a:blip r:embed="rId1">
                          <a:extLst>
                            <a:ext uri="{28A0092B-C50C-407E-A947-70E740481C1C}">
                              <a14:useLocalDpi xmlns:a14="http://schemas.microsoft.com/office/drawing/2010/main" val="0"/>
                            </a:ext>
                          </a:extLst>
                        </a:blip>
                        <a:stretch>
                          <a:fillRect/>
                        </a:stretch>
                      </pic:blipFill>
                      <pic:spPr>
                        <a:xfrm>
                          <a:off x="0" y="0"/>
                          <a:ext cx="1979836" cy="430447"/>
                        </a:xfrm>
                        <a:prstGeom prst="rect">
                          <a:avLst/>
                        </a:prstGeom>
                      </pic:spPr>
                    </pic:pic>
                  </a:graphicData>
                </a:graphic>
              </wp:inline>
            </w:drawing>
          </w:r>
        </w:p>
      </w:tc>
    </w:tr>
  </w:tbl>
  <w:p w14:paraId="4ADCAF9E" w14:textId="58E45940" w:rsidR="00D47300" w:rsidRPr="00867964" w:rsidRDefault="00D47300" w:rsidP="008679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7519760" o:spid="_x0000_i1026" type="#_x0000_t75" style="width:14.4pt;height:21.6pt;visibility:visible;mso-wrap-style:square" o:bullet="t">
        <v:imagedata r:id="rId1" o:title=""/>
      </v:shape>
    </w:pict>
  </w:numPicBullet>
  <w:abstractNum w:abstractNumId="0" w15:restartNumberingAfterBreak="0">
    <w:nsid w:val="1033316E"/>
    <w:multiLevelType w:val="hybridMultilevel"/>
    <w:tmpl w:val="F32CA820"/>
    <w:lvl w:ilvl="0" w:tplc="0D003D4C">
      <w:start w:val="1"/>
      <w:numFmt w:val="decimal"/>
      <w:lvlText w:val="%1.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451967"/>
    <w:multiLevelType w:val="hybridMultilevel"/>
    <w:tmpl w:val="509AAA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D40DDB"/>
    <w:multiLevelType w:val="hybridMultilevel"/>
    <w:tmpl w:val="AEFA51F4"/>
    <w:lvl w:ilvl="0" w:tplc="7944C7FC">
      <w:start w:val="1"/>
      <w:numFmt w:val="decimal"/>
      <w:lvlText w:val="%1.2."/>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5081839"/>
    <w:multiLevelType w:val="hybridMultilevel"/>
    <w:tmpl w:val="CBBC74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B111220"/>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C4F4822"/>
    <w:multiLevelType w:val="hybridMultilevel"/>
    <w:tmpl w:val="0D76B9E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22B73FC"/>
    <w:multiLevelType w:val="hybridMultilevel"/>
    <w:tmpl w:val="89F8697A"/>
    <w:lvl w:ilvl="0" w:tplc="0407000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26344A7B"/>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8" w15:restartNumberingAfterBreak="0">
    <w:nsid w:val="3171075B"/>
    <w:multiLevelType w:val="hybridMultilevel"/>
    <w:tmpl w:val="09BCD564"/>
    <w:lvl w:ilvl="0" w:tplc="0407000F">
      <w:start w:val="1"/>
      <w:numFmt w:val="decimal"/>
      <w:lvlText w:val="%1."/>
      <w:lvlJc w:val="left"/>
      <w:pPr>
        <w:ind w:left="1776" w:hanging="360"/>
      </w:pPr>
      <w:rPr>
        <w:rFonts w:hint="default"/>
      </w:rPr>
    </w:lvl>
    <w:lvl w:ilvl="1" w:tplc="04070019">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9" w15:restartNumberingAfterBreak="0">
    <w:nsid w:val="440953AF"/>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4EA5512A"/>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1" w15:restartNumberingAfterBreak="0">
    <w:nsid w:val="54A21A55"/>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2" w15:restartNumberingAfterBreak="0">
    <w:nsid w:val="64991CB4"/>
    <w:multiLevelType w:val="hybridMultilevel"/>
    <w:tmpl w:val="F32CA820"/>
    <w:lvl w:ilvl="0" w:tplc="FFFFFFFF">
      <w:start w:val="1"/>
      <w:numFmt w:val="decimal"/>
      <w:lvlText w:val="%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357C9D"/>
    <w:multiLevelType w:val="multilevel"/>
    <w:tmpl w:val="D86E6CFE"/>
    <w:lvl w:ilvl="0">
      <w:start w:val="1"/>
      <w:numFmt w:val="decimal"/>
      <w:lvlText w:val="%1."/>
      <w:lvlJc w:val="left"/>
      <w:pPr>
        <w:ind w:left="1068" w:hanging="360"/>
      </w:pPr>
    </w:lvl>
    <w:lvl w:ilvl="1">
      <w:start w:val="1"/>
      <w:numFmt w:val="decimal"/>
      <w:lvlText w:val="%1.%2."/>
      <w:lvlJc w:val="left"/>
      <w:pPr>
        <w:ind w:left="1500" w:hanging="432"/>
      </w:pPr>
    </w:lvl>
    <w:lvl w:ilvl="2">
      <w:start w:val="1"/>
      <w:numFmt w:val="bullet"/>
      <w:lvlText w:val=""/>
      <w:lvlJc w:val="left"/>
      <w:pPr>
        <w:ind w:left="1788" w:hanging="360"/>
      </w:pPr>
      <w:rPr>
        <w:rFonts w:ascii="Symbol" w:hAnsi="Symbol" w:hint="default"/>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4" w15:restartNumberingAfterBreak="0">
    <w:nsid w:val="79B97D4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1694263">
    <w:abstractNumId w:val="1"/>
  </w:num>
  <w:num w:numId="2" w16cid:durableId="683752351">
    <w:abstractNumId w:val="3"/>
  </w:num>
  <w:num w:numId="3" w16cid:durableId="1338117277">
    <w:abstractNumId w:val="8"/>
  </w:num>
  <w:num w:numId="4" w16cid:durableId="1528061127">
    <w:abstractNumId w:val="0"/>
  </w:num>
  <w:num w:numId="5" w16cid:durableId="1754859152">
    <w:abstractNumId w:val="12"/>
  </w:num>
  <w:num w:numId="6" w16cid:durableId="1811245816">
    <w:abstractNumId w:val="14"/>
  </w:num>
  <w:num w:numId="7" w16cid:durableId="1199508494">
    <w:abstractNumId w:val="5"/>
  </w:num>
  <w:num w:numId="8" w16cid:durableId="1821388197">
    <w:abstractNumId w:val="6"/>
  </w:num>
  <w:num w:numId="9" w16cid:durableId="1107391104">
    <w:abstractNumId w:val="2"/>
  </w:num>
  <w:num w:numId="10" w16cid:durableId="845828293">
    <w:abstractNumId w:val="11"/>
  </w:num>
  <w:num w:numId="11" w16cid:durableId="325328806">
    <w:abstractNumId w:val="4"/>
  </w:num>
  <w:num w:numId="12" w16cid:durableId="1072854529">
    <w:abstractNumId w:val="9"/>
  </w:num>
  <w:num w:numId="13" w16cid:durableId="1753311753">
    <w:abstractNumId w:val="7"/>
  </w:num>
  <w:num w:numId="14" w16cid:durableId="2104496971">
    <w:abstractNumId w:val="10"/>
  </w:num>
  <w:num w:numId="15" w16cid:durableId="15335662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300"/>
    <w:rsid w:val="00004D7E"/>
    <w:rsid w:val="00005789"/>
    <w:rsid w:val="0004136A"/>
    <w:rsid w:val="00042E64"/>
    <w:rsid w:val="00054B2F"/>
    <w:rsid w:val="000851B8"/>
    <w:rsid w:val="00095E33"/>
    <w:rsid w:val="000A420B"/>
    <w:rsid w:val="000D5412"/>
    <w:rsid w:val="000D7134"/>
    <w:rsid w:val="000E0A0A"/>
    <w:rsid w:val="000E0FB4"/>
    <w:rsid w:val="000F737E"/>
    <w:rsid w:val="00125BBC"/>
    <w:rsid w:val="00137A0C"/>
    <w:rsid w:val="00142F1D"/>
    <w:rsid w:val="00166926"/>
    <w:rsid w:val="001C32C8"/>
    <w:rsid w:val="001C6469"/>
    <w:rsid w:val="001D577A"/>
    <w:rsid w:val="001E133D"/>
    <w:rsid w:val="001F518D"/>
    <w:rsid w:val="001F54CC"/>
    <w:rsid w:val="00203240"/>
    <w:rsid w:val="00206A0D"/>
    <w:rsid w:val="00206A8E"/>
    <w:rsid w:val="00212A1C"/>
    <w:rsid w:val="002155B1"/>
    <w:rsid w:val="00215692"/>
    <w:rsid w:val="00245494"/>
    <w:rsid w:val="00264524"/>
    <w:rsid w:val="00273CC4"/>
    <w:rsid w:val="002B294F"/>
    <w:rsid w:val="002B733B"/>
    <w:rsid w:val="002E4933"/>
    <w:rsid w:val="002E6481"/>
    <w:rsid w:val="002E79CC"/>
    <w:rsid w:val="002F5F6B"/>
    <w:rsid w:val="0031562D"/>
    <w:rsid w:val="003178E4"/>
    <w:rsid w:val="00366052"/>
    <w:rsid w:val="00374936"/>
    <w:rsid w:val="00381F51"/>
    <w:rsid w:val="003872E7"/>
    <w:rsid w:val="00392113"/>
    <w:rsid w:val="003971D5"/>
    <w:rsid w:val="003B1007"/>
    <w:rsid w:val="003C1A08"/>
    <w:rsid w:val="003D222E"/>
    <w:rsid w:val="003E0812"/>
    <w:rsid w:val="003F6D2E"/>
    <w:rsid w:val="00402531"/>
    <w:rsid w:val="0042244B"/>
    <w:rsid w:val="004246F3"/>
    <w:rsid w:val="00433848"/>
    <w:rsid w:val="00436277"/>
    <w:rsid w:val="004463E4"/>
    <w:rsid w:val="00471FB4"/>
    <w:rsid w:val="00492263"/>
    <w:rsid w:val="00493577"/>
    <w:rsid w:val="004D28AF"/>
    <w:rsid w:val="004F1F71"/>
    <w:rsid w:val="004F6D90"/>
    <w:rsid w:val="00505974"/>
    <w:rsid w:val="00507883"/>
    <w:rsid w:val="00513D72"/>
    <w:rsid w:val="00517E1D"/>
    <w:rsid w:val="00527D90"/>
    <w:rsid w:val="005340FB"/>
    <w:rsid w:val="005448F6"/>
    <w:rsid w:val="00554B71"/>
    <w:rsid w:val="00554C18"/>
    <w:rsid w:val="00565875"/>
    <w:rsid w:val="005658B0"/>
    <w:rsid w:val="00573D1A"/>
    <w:rsid w:val="00575CB2"/>
    <w:rsid w:val="0059027C"/>
    <w:rsid w:val="00591C9F"/>
    <w:rsid w:val="00596847"/>
    <w:rsid w:val="0059757F"/>
    <w:rsid w:val="005A2070"/>
    <w:rsid w:val="005B2619"/>
    <w:rsid w:val="005B6479"/>
    <w:rsid w:val="005C137C"/>
    <w:rsid w:val="005C3A8B"/>
    <w:rsid w:val="005D1B07"/>
    <w:rsid w:val="005D2759"/>
    <w:rsid w:val="005F068B"/>
    <w:rsid w:val="005F44F8"/>
    <w:rsid w:val="00623E9F"/>
    <w:rsid w:val="006477F3"/>
    <w:rsid w:val="006707EE"/>
    <w:rsid w:val="00677B83"/>
    <w:rsid w:val="00686A0B"/>
    <w:rsid w:val="00690BD3"/>
    <w:rsid w:val="006A0E03"/>
    <w:rsid w:val="006A1E0B"/>
    <w:rsid w:val="006A7A13"/>
    <w:rsid w:val="006B3797"/>
    <w:rsid w:val="006C2EC8"/>
    <w:rsid w:val="006C36DA"/>
    <w:rsid w:val="006C72A2"/>
    <w:rsid w:val="006D59AA"/>
    <w:rsid w:val="006D7975"/>
    <w:rsid w:val="007016B1"/>
    <w:rsid w:val="00716B60"/>
    <w:rsid w:val="0072712E"/>
    <w:rsid w:val="00730ABC"/>
    <w:rsid w:val="0076147A"/>
    <w:rsid w:val="007618CF"/>
    <w:rsid w:val="00761EC4"/>
    <w:rsid w:val="00781271"/>
    <w:rsid w:val="0078207F"/>
    <w:rsid w:val="00782D7F"/>
    <w:rsid w:val="0079617E"/>
    <w:rsid w:val="007A0CC4"/>
    <w:rsid w:val="007A7759"/>
    <w:rsid w:val="007C2C9E"/>
    <w:rsid w:val="007D4BDD"/>
    <w:rsid w:val="007D547D"/>
    <w:rsid w:val="007D774E"/>
    <w:rsid w:val="007F657A"/>
    <w:rsid w:val="0080422C"/>
    <w:rsid w:val="00806CFE"/>
    <w:rsid w:val="00820539"/>
    <w:rsid w:val="008266F7"/>
    <w:rsid w:val="0083114E"/>
    <w:rsid w:val="00843A10"/>
    <w:rsid w:val="0085607C"/>
    <w:rsid w:val="00867964"/>
    <w:rsid w:val="008731B3"/>
    <w:rsid w:val="00873F15"/>
    <w:rsid w:val="008841F5"/>
    <w:rsid w:val="00897A79"/>
    <w:rsid w:val="008A27C8"/>
    <w:rsid w:val="008A3053"/>
    <w:rsid w:val="008A39B0"/>
    <w:rsid w:val="008C2A70"/>
    <w:rsid w:val="00910925"/>
    <w:rsid w:val="00913A0B"/>
    <w:rsid w:val="00917373"/>
    <w:rsid w:val="009664F3"/>
    <w:rsid w:val="009747FA"/>
    <w:rsid w:val="0099281C"/>
    <w:rsid w:val="00993A3B"/>
    <w:rsid w:val="009A1D9A"/>
    <w:rsid w:val="009A30E7"/>
    <w:rsid w:val="009C1C0C"/>
    <w:rsid w:val="009E06D9"/>
    <w:rsid w:val="009F1385"/>
    <w:rsid w:val="009F1A21"/>
    <w:rsid w:val="00A12566"/>
    <w:rsid w:val="00A13707"/>
    <w:rsid w:val="00A34725"/>
    <w:rsid w:val="00A4463D"/>
    <w:rsid w:val="00A44CFF"/>
    <w:rsid w:val="00A61F16"/>
    <w:rsid w:val="00A8549E"/>
    <w:rsid w:val="00A900B6"/>
    <w:rsid w:val="00A91A8E"/>
    <w:rsid w:val="00A92B34"/>
    <w:rsid w:val="00A96FDC"/>
    <w:rsid w:val="00AA2D0B"/>
    <w:rsid w:val="00AB6938"/>
    <w:rsid w:val="00AC3CD6"/>
    <w:rsid w:val="00AD2A32"/>
    <w:rsid w:val="00B13546"/>
    <w:rsid w:val="00B411BD"/>
    <w:rsid w:val="00B455C6"/>
    <w:rsid w:val="00B47D89"/>
    <w:rsid w:val="00B509C8"/>
    <w:rsid w:val="00B51C89"/>
    <w:rsid w:val="00B57911"/>
    <w:rsid w:val="00B61F07"/>
    <w:rsid w:val="00B6645F"/>
    <w:rsid w:val="00B75E71"/>
    <w:rsid w:val="00B83F02"/>
    <w:rsid w:val="00B94793"/>
    <w:rsid w:val="00B96BA7"/>
    <w:rsid w:val="00BA1C49"/>
    <w:rsid w:val="00BA5538"/>
    <w:rsid w:val="00BA7150"/>
    <w:rsid w:val="00BA74C5"/>
    <w:rsid w:val="00BC564E"/>
    <w:rsid w:val="00BC71B7"/>
    <w:rsid w:val="00BD26D4"/>
    <w:rsid w:val="00BE2EDE"/>
    <w:rsid w:val="00BF0EB1"/>
    <w:rsid w:val="00C02672"/>
    <w:rsid w:val="00C2749E"/>
    <w:rsid w:val="00C3123C"/>
    <w:rsid w:val="00C337FF"/>
    <w:rsid w:val="00C37839"/>
    <w:rsid w:val="00C5383C"/>
    <w:rsid w:val="00C7454A"/>
    <w:rsid w:val="00C75C0B"/>
    <w:rsid w:val="00C8553F"/>
    <w:rsid w:val="00C85DA8"/>
    <w:rsid w:val="00C935E9"/>
    <w:rsid w:val="00C94F1D"/>
    <w:rsid w:val="00CB55CD"/>
    <w:rsid w:val="00CC2186"/>
    <w:rsid w:val="00CC6938"/>
    <w:rsid w:val="00CC6CCB"/>
    <w:rsid w:val="00CE0C74"/>
    <w:rsid w:val="00CE43C8"/>
    <w:rsid w:val="00CF0651"/>
    <w:rsid w:val="00CF55EF"/>
    <w:rsid w:val="00D02488"/>
    <w:rsid w:val="00D04326"/>
    <w:rsid w:val="00D105F6"/>
    <w:rsid w:val="00D1731F"/>
    <w:rsid w:val="00D25BB2"/>
    <w:rsid w:val="00D31208"/>
    <w:rsid w:val="00D344FD"/>
    <w:rsid w:val="00D42D97"/>
    <w:rsid w:val="00D45906"/>
    <w:rsid w:val="00D47300"/>
    <w:rsid w:val="00D4741E"/>
    <w:rsid w:val="00D514CC"/>
    <w:rsid w:val="00D548E3"/>
    <w:rsid w:val="00D60D14"/>
    <w:rsid w:val="00D67F00"/>
    <w:rsid w:val="00D70912"/>
    <w:rsid w:val="00D804D2"/>
    <w:rsid w:val="00D8363D"/>
    <w:rsid w:val="00D84548"/>
    <w:rsid w:val="00D91D0C"/>
    <w:rsid w:val="00D96257"/>
    <w:rsid w:val="00DA1474"/>
    <w:rsid w:val="00DA530E"/>
    <w:rsid w:val="00DD5881"/>
    <w:rsid w:val="00E06121"/>
    <w:rsid w:val="00E14060"/>
    <w:rsid w:val="00E1695E"/>
    <w:rsid w:val="00E251C1"/>
    <w:rsid w:val="00E27760"/>
    <w:rsid w:val="00E412D1"/>
    <w:rsid w:val="00E469DB"/>
    <w:rsid w:val="00E569D9"/>
    <w:rsid w:val="00E75F99"/>
    <w:rsid w:val="00EA7012"/>
    <w:rsid w:val="00EB1473"/>
    <w:rsid w:val="00EC7A89"/>
    <w:rsid w:val="00ED086A"/>
    <w:rsid w:val="00ED67D1"/>
    <w:rsid w:val="00EF2546"/>
    <w:rsid w:val="00EF2EB1"/>
    <w:rsid w:val="00F03A2A"/>
    <w:rsid w:val="00F067ED"/>
    <w:rsid w:val="00F1010D"/>
    <w:rsid w:val="00F1066F"/>
    <w:rsid w:val="00F172FE"/>
    <w:rsid w:val="00F4111F"/>
    <w:rsid w:val="00F42E68"/>
    <w:rsid w:val="00F553AB"/>
    <w:rsid w:val="00F6238F"/>
    <w:rsid w:val="00F638FE"/>
    <w:rsid w:val="00F64BEE"/>
    <w:rsid w:val="00F677DA"/>
    <w:rsid w:val="00F73B99"/>
    <w:rsid w:val="00F745C2"/>
    <w:rsid w:val="00F75497"/>
    <w:rsid w:val="00F76D17"/>
    <w:rsid w:val="00F82E1E"/>
    <w:rsid w:val="00F95BF0"/>
    <w:rsid w:val="00FB3AD4"/>
    <w:rsid w:val="00FD08E7"/>
    <w:rsid w:val="00FD4C70"/>
    <w:rsid w:val="00FD56AC"/>
    <w:rsid w:val="00FE3797"/>
    <w:rsid w:val="00FE482E"/>
    <w:rsid w:val="00FE5E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5A646344"/>
  <w15:docId w15:val="{C713A8C4-C8A8-4D95-9BEF-01A186E7A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1F71"/>
  </w:style>
  <w:style w:type="paragraph" w:styleId="berschrift1">
    <w:name w:val="heading 1"/>
    <w:basedOn w:val="Standard"/>
    <w:next w:val="Standard"/>
    <w:link w:val="berschrift1Zchn"/>
    <w:uiPriority w:val="9"/>
    <w:qFormat/>
    <w:rsid w:val="00F7549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F7549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7300"/>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47300"/>
  </w:style>
  <w:style w:type="paragraph" w:styleId="Fuzeile">
    <w:name w:val="footer"/>
    <w:basedOn w:val="Standard"/>
    <w:link w:val="FuzeileZchn"/>
    <w:uiPriority w:val="99"/>
    <w:unhideWhenUsed/>
    <w:rsid w:val="00D47300"/>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47300"/>
  </w:style>
  <w:style w:type="paragraph" w:styleId="Sprechblasentext">
    <w:name w:val="Balloon Text"/>
    <w:basedOn w:val="Standard"/>
    <w:link w:val="SprechblasentextZchn"/>
    <w:uiPriority w:val="99"/>
    <w:semiHidden/>
    <w:unhideWhenUsed/>
    <w:rsid w:val="00D4730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7300"/>
    <w:rPr>
      <w:rFonts w:ascii="Tahoma" w:hAnsi="Tahoma" w:cs="Tahoma"/>
      <w:sz w:val="16"/>
      <w:szCs w:val="16"/>
    </w:rPr>
  </w:style>
  <w:style w:type="table" w:styleId="Tabellenraster">
    <w:name w:val="Table Grid"/>
    <w:basedOn w:val="NormaleTabelle"/>
    <w:uiPriority w:val="59"/>
    <w:rsid w:val="00D473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0E0FB4"/>
    <w:pPr>
      <w:spacing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0E0FB4"/>
    <w:pPr>
      <w:spacing w:line="240" w:lineRule="auto"/>
    </w:pPr>
    <w:rPr>
      <w:rFonts w:ascii="Calibri" w:hAnsi="Calibri" w:cs="Times New Roman"/>
      <w:sz w:val="20"/>
      <w:szCs w:val="20"/>
    </w:rPr>
  </w:style>
  <w:style w:type="character" w:customStyle="1" w:styleId="FunotentextZchn">
    <w:name w:val="Fußnotentext Zchn"/>
    <w:basedOn w:val="Absatz-Standardschriftart"/>
    <w:link w:val="Funotentext"/>
    <w:uiPriority w:val="99"/>
    <w:semiHidden/>
    <w:rsid w:val="000E0FB4"/>
    <w:rPr>
      <w:rFonts w:ascii="Calibri" w:hAnsi="Calibri" w:cs="Times New Roman"/>
      <w:sz w:val="20"/>
      <w:szCs w:val="20"/>
    </w:rPr>
  </w:style>
  <w:style w:type="character" w:styleId="Funotenzeichen">
    <w:name w:val="footnote reference"/>
    <w:basedOn w:val="Absatz-Standardschriftart"/>
    <w:uiPriority w:val="99"/>
    <w:semiHidden/>
    <w:unhideWhenUsed/>
    <w:rsid w:val="000E0FB4"/>
    <w:rPr>
      <w:vertAlign w:val="superscript"/>
    </w:rPr>
  </w:style>
  <w:style w:type="character" w:styleId="Kommentarzeichen">
    <w:name w:val="annotation reference"/>
    <w:basedOn w:val="Absatz-Standardschriftart"/>
    <w:uiPriority w:val="99"/>
    <w:semiHidden/>
    <w:unhideWhenUsed/>
    <w:rsid w:val="002155B1"/>
    <w:rPr>
      <w:sz w:val="16"/>
      <w:szCs w:val="16"/>
    </w:rPr>
  </w:style>
  <w:style w:type="paragraph" w:styleId="Kommentartext">
    <w:name w:val="annotation text"/>
    <w:basedOn w:val="Standard"/>
    <w:link w:val="KommentartextZchn"/>
    <w:uiPriority w:val="99"/>
    <w:unhideWhenUsed/>
    <w:rsid w:val="002155B1"/>
    <w:pPr>
      <w:spacing w:line="240" w:lineRule="auto"/>
    </w:pPr>
    <w:rPr>
      <w:sz w:val="20"/>
      <w:szCs w:val="20"/>
    </w:rPr>
  </w:style>
  <w:style w:type="character" w:customStyle="1" w:styleId="KommentartextZchn">
    <w:name w:val="Kommentartext Zchn"/>
    <w:basedOn w:val="Absatz-Standardschriftart"/>
    <w:link w:val="Kommentartext"/>
    <w:uiPriority w:val="99"/>
    <w:rsid w:val="002155B1"/>
    <w:rPr>
      <w:sz w:val="20"/>
      <w:szCs w:val="20"/>
    </w:rPr>
  </w:style>
  <w:style w:type="paragraph" w:styleId="Kommentarthema">
    <w:name w:val="annotation subject"/>
    <w:basedOn w:val="Kommentartext"/>
    <w:next w:val="Kommentartext"/>
    <w:link w:val="KommentarthemaZchn"/>
    <w:uiPriority w:val="99"/>
    <w:semiHidden/>
    <w:unhideWhenUsed/>
    <w:rsid w:val="002155B1"/>
    <w:rPr>
      <w:b/>
      <w:bCs/>
    </w:rPr>
  </w:style>
  <w:style w:type="character" w:customStyle="1" w:styleId="KommentarthemaZchn">
    <w:name w:val="Kommentarthema Zchn"/>
    <w:basedOn w:val="KommentartextZchn"/>
    <w:link w:val="Kommentarthema"/>
    <w:uiPriority w:val="99"/>
    <w:semiHidden/>
    <w:rsid w:val="002155B1"/>
    <w:rPr>
      <w:b/>
      <w:bCs/>
      <w:sz w:val="20"/>
      <w:szCs w:val="20"/>
    </w:rPr>
  </w:style>
  <w:style w:type="character" w:customStyle="1" w:styleId="berschrift1Zchn">
    <w:name w:val="Überschrift 1 Zchn"/>
    <w:basedOn w:val="Absatz-Standardschriftart"/>
    <w:link w:val="berschrift1"/>
    <w:uiPriority w:val="9"/>
    <w:rsid w:val="00F75497"/>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F75497"/>
    <w:rPr>
      <w:rFonts w:asciiTheme="majorHAnsi" w:eastAsiaTheme="majorEastAsia" w:hAnsiTheme="majorHAnsi" w:cstheme="majorBidi"/>
      <w:color w:val="365F91" w:themeColor="accent1" w:themeShade="BF"/>
      <w:sz w:val="26"/>
      <w:szCs w:val="26"/>
    </w:rPr>
  </w:style>
  <w:style w:type="paragraph" w:styleId="berarbeitung">
    <w:name w:val="Revision"/>
    <w:hidden/>
    <w:uiPriority w:val="99"/>
    <w:semiHidden/>
    <w:rsid w:val="00B51C89"/>
    <w:pPr>
      <w:spacing w:line="240" w:lineRule="auto"/>
    </w:pPr>
  </w:style>
  <w:style w:type="paragraph" w:styleId="Listenabsatz">
    <w:name w:val="List Paragraph"/>
    <w:basedOn w:val="Standard"/>
    <w:uiPriority w:val="34"/>
    <w:qFormat/>
    <w:rsid w:val="00004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LEGAL!3557555.2</documentid>
  <senderid>BU</senderid>
  <senderemail>CORNELIA.BUNDSCHUH@RITTERSHAUS.NET</senderemail>
  <lastmodified>2025-01-21T18:52:00.0000000+01:00</lastmodified>
  <database>LEGAL</database>
</properties>
</file>

<file path=customXml/item2.xml><?xml version="1.0" encoding="utf-8"?>
<BSO999929 xmlns="http://www.datev.de/BSOffice/999929">244b4e34-8f9b-4f19-8700-f832c5d46024</BSO999929>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C0B08-B814-48FB-80A0-D93D77480D9E}">
  <ds:schemaRefs>
    <ds:schemaRef ds:uri="http://www.imanage.com/work/xmlschema"/>
  </ds:schemaRefs>
</ds:datastoreItem>
</file>

<file path=customXml/itemProps2.xml><?xml version="1.0" encoding="utf-8"?>
<ds:datastoreItem xmlns:ds="http://schemas.openxmlformats.org/officeDocument/2006/customXml" ds:itemID="{DC327C98-DB01-4EF9-97E2-5CB061360EB4}">
  <ds:schemaRefs>
    <ds:schemaRef ds:uri="http://www.datev.de/BSOffice/999929"/>
  </ds:schemaRefs>
</ds:datastoreItem>
</file>

<file path=customXml/itemProps3.xml><?xml version="1.0" encoding="utf-8"?>
<ds:datastoreItem xmlns:ds="http://schemas.openxmlformats.org/officeDocument/2006/customXml" ds:itemID="{EF1C3C91-BA64-47CC-8B10-613F3E14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7286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Benz + Walter GmbH</dc:creator>
  <cp:lastModifiedBy>Justine Werner</cp:lastModifiedBy>
  <cp:revision>4</cp:revision>
  <cp:lastPrinted>2024-05-14T09:54:00Z</cp:lastPrinted>
  <dcterms:created xsi:type="dcterms:W3CDTF">2026-06-15T08:12:00Z</dcterms:created>
  <dcterms:modified xsi:type="dcterms:W3CDTF">2026-06-18T07:19:00Z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07503ef99a05bfbe059227a3600a07a9acc9641a44d211dca9f6c7231502fd8f</vt:lpwstr>
  </property>
</Properties>
</file>